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2B8D2" w14:textId="77777777" w:rsidR="009D64E6" w:rsidRPr="00520517" w:rsidRDefault="00865C01" w:rsidP="003926DA">
      <w:pPr>
        <w:pStyle w:val="11"/>
        <w:spacing w:after="0"/>
        <w:ind w:firstLine="0"/>
        <w:jc w:val="center"/>
        <w:rPr>
          <w:b/>
          <w:bCs/>
          <w:color w:val="auto"/>
        </w:rPr>
      </w:pPr>
      <w:r w:rsidRPr="00520517">
        <w:rPr>
          <w:b/>
          <w:bCs/>
          <w:color w:val="auto"/>
        </w:rPr>
        <w:t>СОДЕРЖАНИЕ</w:t>
      </w:r>
    </w:p>
    <w:p w14:paraId="13C9148D" w14:textId="77777777" w:rsidR="003926DA" w:rsidRPr="00520517"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520517" w14:paraId="79EAEC92" w14:textId="77777777" w:rsidTr="00B6606E">
        <w:trPr>
          <w:trHeight w:hRule="exact" w:val="593"/>
        </w:trPr>
        <w:tc>
          <w:tcPr>
            <w:tcW w:w="1144" w:type="dxa"/>
            <w:shd w:val="clear" w:color="auto" w:fill="auto"/>
          </w:tcPr>
          <w:p w14:paraId="24262AE8" w14:textId="77777777" w:rsidR="000A413F" w:rsidRPr="00520517" w:rsidRDefault="000A413F" w:rsidP="000B6CBE">
            <w:pPr>
              <w:pStyle w:val="a9"/>
              <w:numPr>
                <w:ilvl w:val="0"/>
                <w:numId w:val="19"/>
              </w:numPr>
              <w:ind w:left="0" w:firstLine="0"/>
              <w:rPr>
                <w:color w:val="auto"/>
              </w:rPr>
            </w:pPr>
          </w:p>
        </w:tc>
        <w:tc>
          <w:tcPr>
            <w:tcW w:w="7187" w:type="dxa"/>
            <w:shd w:val="clear" w:color="auto" w:fill="auto"/>
            <w:vAlign w:val="center"/>
          </w:tcPr>
          <w:p w14:paraId="6748DD45" w14:textId="77777777" w:rsidR="000A413F" w:rsidRPr="00520517" w:rsidRDefault="000A413F" w:rsidP="00BA3D49">
            <w:pPr>
              <w:pStyle w:val="a9"/>
              <w:tabs>
                <w:tab w:val="left" w:pos="1453"/>
                <w:tab w:val="left" w:pos="3426"/>
              </w:tabs>
              <w:jc w:val="both"/>
              <w:rPr>
                <w:color w:val="auto"/>
              </w:rPr>
            </w:pPr>
            <w:r w:rsidRPr="00520517">
              <w:rPr>
                <w:color w:val="auto"/>
              </w:rPr>
              <w:t>Общая характеристика дополнительной профессиональной образ</w:t>
            </w:r>
            <w:r w:rsidRPr="00520517">
              <w:rPr>
                <w:color w:val="auto"/>
              </w:rPr>
              <w:t>о</w:t>
            </w:r>
            <w:r w:rsidRPr="00520517">
              <w:rPr>
                <w:color w:val="auto"/>
              </w:rPr>
              <w:t xml:space="preserve">вательной программы </w:t>
            </w:r>
          </w:p>
        </w:tc>
        <w:tc>
          <w:tcPr>
            <w:tcW w:w="610" w:type="dxa"/>
          </w:tcPr>
          <w:p w14:paraId="715D9BD8" w14:textId="77777777" w:rsidR="000A413F" w:rsidRPr="00520517" w:rsidRDefault="000A413F" w:rsidP="00BA3D49">
            <w:pPr>
              <w:pStyle w:val="a9"/>
              <w:rPr>
                <w:color w:val="auto"/>
              </w:rPr>
            </w:pPr>
          </w:p>
        </w:tc>
        <w:tc>
          <w:tcPr>
            <w:tcW w:w="1953" w:type="dxa"/>
            <w:shd w:val="clear" w:color="auto" w:fill="auto"/>
            <w:vAlign w:val="bottom"/>
          </w:tcPr>
          <w:p w14:paraId="2F30B05F" w14:textId="77777777" w:rsidR="000A413F" w:rsidRPr="00520517" w:rsidRDefault="000A413F" w:rsidP="00BA3D49">
            <w:pPr>
              <w:pStyle w:val="a9"/>
              <w:rPr>
                <w:color w:val="auto"/>
              </w:rPr>
            </w:pPr>
            <w:r w:rsidRPr="00520517">
              <w:rPr>
                <w:color w:val="auto"/>
              </w:rPr>
              <w:t>стр. 4</w:t>
            </w:r>
          </w:p>
        </w:tc>
      </w:tr>
      <w:tr w:rsidR="000A413F" w:rsidRPr="00520517" w14:paraId="3CF5A6EA" w14:textId="77777777" w:rsidTr="00B6606E">
        <w:trPr>
          <w:trHeight w:hRule="exact" w:val="403"/>
        </w:trPr>
        <w:tc>
          <w:tcPr>
            <w:tcW w:w="1144" w:type="dxa"/>
            <w:shd w:val="clear" w:color="auto" w:fill="auto"/>
            <w:vAlign w:val="center"/>
          </w:tcPr>
          <w:p w14:paraId="4482A8DB"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6394B14C"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Цель программы</w:t>
            </w:r>
          </w:p>
        </w:tc>
        <w:tc>
          <w:tcPr>
            <w:tcW w:w="610" w:type="dxa"/>
          </w:tcPr>
          <w:p w14:paraId="5A62A559" w14:textId="77777777" w:rsidR="000A413F" w:rsidRPr="00520517" w:rsidRDefault="000A413F" w:rsidP="00BA3D49">
            <w:pPr>
              <w:pStyle w:val="a9"/>
              <w:rPr>
                <w:color w:val="auto"/>
              </w:rPr>
            </w:pPr>
          </w:p>
        </w:tc>
        <w:tc>
          <w:tcPr>
            <w:tcW w:w="1953" w:type="dxa"/>
            <w:shd w:val="clear" w:color="auto" w:fill="auto"/>
            <w:vAlign w:val="bottom"/>
          </w:tcPr>
          <w:p w14:paraId="156E2106" w14:textId="77777777" w:rsidR="000A413F" w:rsidRPr="00520517" w:rsidRDefault="000A413F" w:rsidP="00BA3D49">
            <w:pPr>
              <w:pStyle w:val="a9"/>
              <w:rPr>
                <w:color w:val="auto"/>
              </w:rPr>
            </w:pPr>
            <w:r w:rsidRPr="00520517">
              <w:rPr>
                <w:color w:val="auto"/>
              </w:rPr>
              <w:t>стр. 4</w:t>
            </w:r>
          </w:p>
        </w:tc>
      </w:tr>
      <w:tr w:rsidR="000A413F" w:rsidRPr="00520517" w14:paraId="143A853D" w14:textId="77777777" w:rsidTr="00B6606E">
        <w:trPr>
          <w:trHeight w:hRule="exact" w:val="408"/>
        </w:trPr>
        <w:tc>
          <w:tcPr>
            <w:tcW w:w="1144" w:type="dxa"/>
            <w:shd w:val="clear" w:color="auto" w:fill="auto"/>
            <w:vAlign w:val="center"/>
          </w:tcPr>
          <w:p w14:paraId="371140A4"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2BE9A10E"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Планируемые результаты обучения</w:t>
            </w:r>
          </w:p>
        </w:tc>
        <w:tc>
          <w:tcPr>
            <w:tcW w:w="610" w:type="dxa"/>
          </w:tcPr>
          <w:p w14:paraId="3CD468E2" w14:textId="77777777" w:rsidR="000A413F" w:rsidRPr="00520517" w:rsidRDefault="000A413F" w:rsidP="00BA3D49">
            <w:pPr>
              <w:pStyle w:val="a9"/>
              <w:rPr>
                <w:color w:val="auto"/>
              </w:rPr>
            </w:pPr>
          </w:p>
        </w:tc>
        <w:tc>
          <w:tcPr>
            <w:tcW w:w="1953" w:type="dxa"/>
            <w:shd w:val="clear" w:color="auto" w:fill="auto"/>
            <w:vAlign w:val="bottom"/>
          </w:tcPr>
          <w:p w14:paraId="3BC874ED" w14:textId="2FB1AC7A" w:rsidR="000A413F" w:rsidRPr="00520517" w:rsidRDefault="008A014D" w:rsidP="006F20AC">
            <w:pPr>
              <w:pStyle w:val="a9"/>
              <w:rPr>
                <w:color w:val="auto"/>
              </w:rPr>
            </w:pPr>
            <w:r w:rsidRPr="00520517">
              <w:rPr>
                <w:color w:val="auto"/>
              </w:rPr>
              <w:t>стр. 5 – 1</w:t>
            </w:r>
            <w:r w:rsidR="006F20AC">
              <w:rPr>
                <w:color w:val="auto"/>
              </w:rPr>
              <w:t>8</w:t>
            </w:r>
          </w:p>
        </w:tc>
      </w:tr>
      <w:tr w:rsidR="000A413F" w:rsidRPr="00520517" w14:paraId="41A60013" w14:textId="77777777" w:rsidTr="00B6606E">
        <w:trPr>
          <w:trHeight w:hRule="exact" w:val="398"/>
        </w:trPr>
        <w:tc>
          <w:tcPr>
            <w:tcW w:w="1144" w:type="dxa"/>
            <w:shd w:val="clear" w:color="auto" w:fill="auto"/>
            <w:vAlign w:val="center"/>
          </w:tcPr>
          <w:p w14:paraId="2416202C"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7FDCF57F"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Учебный план</w:t>
            </w:r>
          </w:p>
        </w:tc>
        <w:tc>
          <w:tcPr>
            <w:tcW w:w="610" w:type="dxa"/>
          </w:tcPr>
          <w:p w14:paraId="5AC30E35" w14:textId="77777777" w:rsidR="000A413F" w:rsidRPr="00520517" w:rsidRDefault="000A413F" w:rsidP="00BA3D49">
            <w:pPr>
              <w:pStyle w:val="a9"/>
              <w:rPr>
                <w:color w:val="auto"/>
              </w:rPr>
            </w:pPr>
          </w:p>
        </w:tc>
        <w:tc>
          <w:tcPr>
            <w:tcW w:w="1953" w:type="dxa"/>
            <w:shd w:val="clear" w:color="auto" w:fill="auto"/>
            <w:vAlign w:val="bottom"/>
          </w:tcPr>
          <w:p w14:paraId="0804F7E0" w14:textId="0B94BB4F" w:rsidR="000A413F" w:rsidRPr="00520517" w:rsidRDefault="008A014D" w:rsidP="006F20AC">
            <w:pPr>
              <w:pStyle w:val="a9"/>
              <w:rPr>
                <w:color w:val="auto"/>
              </w:rPr>
            </w:pPr>
            <w:r w:rsidRPr="00520517">
              <w:rPr>
                <w:color w:val="auto"/>
              </w:rPr>
              <w:t xml:space="preserve">стр. </w:t>
            </w:r>
            <w:r w:rsidR="006F20AC">
              <w:rPr>
                <w:color w:val="auto"/>
              </w:rPr>
              <w:t>19</w:t>
            </w:r>
          </w:p>
        </w:tc>
      </w:tr>
      <w:tr w:rsidR="000A413F" w:rsidRPr="00520517" w14:paraId="254CB2B2" w14:textId="77777777" w:rsidTr="00B6606E">
        <w:trPr>
          <w:trHeight w:hRule="exact" w:val="437"/>
        </w:trPr>
        <w:tc>
          <w:tcPr>
            <w:tcW w:w="1144" w:type="dxa"/>
            <w:shd w:val="clear" w:color="auto" w:fill="auto"/>
            <w:vAlign w:val="center"/>
          </w:tcPr>
          <w:p w14:paraId="185DBF7B"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5F879EB5"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Календарный учебный график</w:t>
            </w:r>
          </w:p>
        </w:tc>
        <w:tc>
          <w:tcPr>
            <w:tcW w:w="610" w:type="dxa"/>
          </w:tcPr>
          <w:p w14:paraId="70E07B77" w14:textId="77777777" w:rsidR="000A413F" w:rsidRPr="00520517" w:rsidRDefault="000A413F" w:rsidP="00BA3D49">
            <w:pPr>
              <w:pStyle w:val="a9"/>
              <w:rPr>
                <w:color w:val="auto"/>
              </w:rPr>
            </w:pPr>
          </w:p>
        </w:tc>
        <w:tc>
          <w:tcPr>
            <w:tcW w:w="1953" w:type="dxa"/>
            <w:shd w:val="clear" w:color="auto" w:fill="auto"/>
            <w:vAlign w:val="bottom"/>
          </w:tcPr>
          <w:p w14:paraId="6EED6BC7" w14:textId="04C228D5" w:rsidR="000A413F" w:rsidRPr="00520517" w:rsidRDefault="008A014D" w:rsidP="006F20AC">
            <w:pPr>
              <w:pStyle w:val="a9"/>
              <w:rPr>
                <w:color w:val="auto"/>
              </w:rPr>
            </w:pPr>
            <w:r w:rsidRPr="00520517">
              <w:rPr>
                <w:color w:val="auto"/>
              </w:rPr>
              <w:t xml:space="preserve">стр. </w:t>
            </w:r>
            <w:r w:rsidR="00BF29ED" w:rsidRPr="00520517">
              <w:rPr>
                <w:color w:val="auto"/>
              </w:rPr>
              <w:t>2</w:t>
            </w:r>
            <w:r w:rsidR="006F20AC">
              <w:rPr>
                <w:color w:val="auto"/>
              </w:rPr>
              <w:t>0</w:t>
            </w:r>
          </w:p>
        </w:tc>
      </w:tr>
      <w:tr w:rsidR="000A413F" w:rsidRPr="00520517" w14:paraId="280C9174" w14:textId="77777777" w:rsidTr="00B6606E">
        <w:trPr>
          <w:trHeight w:hRule="exact" w:val="619"/>
        </w:trPr>
        <w:tc>
          <w:tcPr>
            <w:tcW w:w="1144" w:type="dxa"/>
            <w:shd w:val="clear" w:color="auto" w:fill="auto"/>
            <w:vAlign w:val="center"/>
          </w:tcPr>
          <w:p w14:paraId="0A7024D1"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0B412AB7"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Рабочие программы модулей</w:t>
            </w:r>
          </w:p>
        </w:tc>
        <w:tc>
          <w:tcPr>
            <w:tcW w:w="610" w:type="dxa"/>
          </w:tcPr>
          <w:p w14:paraId="5E105837" w14:textId="77777777" w:rsidR="000A413F" w:rsidRPr="00520517" w:rsidRDefault="000A413F" w:rsidP="00BA3D49">
            <w:pPr>
              <w:pStyle w:val="a9"/>
              <w:rPr>
                <w:color w:val="auto"/>
              </w:rPr>
            </w:pPr>
          </w:p>
        </w:tc>
        <w:tc>
          <w:tcPr>
            <w:tcW w:w="1953" w:type="dxa"/>
            <w:shd w:val="clear" w:color="auto" w:fill="auto"/>
            <w:vAlign w:val="bottom"/>
          </w:tcPr>
          <w:p w14:paraId="3415167D" w14:textId="4C9F984F" w:rsidR="000A413F" w:rsidRPr="00520517" w:rsidRDefault="008A014D" w:rsidP="005C4ADE">
            <w:pPr>
              <w:pStyle w:val="a9"/>
              <w:rPr>
                <w:color w:val="auto"/>
              </w:rPr>
            </w:pPr>
            <w:r w:rsidRPr="00520517">
              <w:rPr>
                <w:color w:val="auto"/>
              </w:rPr>
              <w:t xml:space="preserve">стр. </w:t>
            </w:r>
            <w:r w:rsidR="00BF29ED" w:rsidRPr="00520517">
              <w:rPr>
                <w:color w:val="auto"/>
              </w:rPr>
              <w:t>2</w:t>
            </w:r>
            <w:r w:rsidR="006F20AC">
              <w:rPr>
                <w:color w:val="auto"/>
              </w:rPr>
              <w:t>1</w:t>
            </w:r>
            <w:r w:rsidRPr="00520517">
              <w:rPr>
                <w:color w:val="auto"/>
              </w:rPr>
              <w:t xml:space="preserve"> – </w:t>
            </w:r>
            <w:r w:rsidR="00FF32D6">
              <w:rPr>
                <w:color w:val="auto"/>
              </w:rPr>
              <w:t>2</w:t>
            </w:r>
            <w:r w:rsidR="005C4ADE">
              <w:rPr>
                <w:color w:val="auto"/>
              </w:rPr>
              <w:t>6</w:t>
            </w:r>
          </w:p>
        </w:tc>
      </w:tr>
      <w:tr w:rsidR="000A413F" w:rsidRPr="00520517" w14:paraId="42FF736D" w14:textId="77777777" w:rsidTr="00B6606E">
        <w:trPr>
          <w:trHeight w:hRule="exact" w:val="558"/>
        </w:trPr>
        <w:tc>
          <w:tcPr>
            <w:tcW w:w="1144" w:type="dxa"/>
            <w:shd w:val="clear" w:color="auto" w:fill="auto"/>
            <w:vAlign w:val="center"/>
          </w:tcPr>
          <w:p w14:paraId="0534D308"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56907CBF" w14:textId="77777777" w:rsidR="00BA3D49"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Организационно-педагогические условия</w:t>
            </w:r>
          </w:p>
        </w:tc>
        <w:tc>
          <w:tcPr>
            <w:tcW w:w="610" w:type="dxa"/>
          </w:tcPr>
          <w:p w14:paraId="000E96FD" w14:textId="77777777" w:rsidR="000A413F" w:rsidRPr="00520517" w:rsidRDefault="000A413F" w:rsidP="00BA3D49">
            <w:pPr>
              <w:pStyle w:val="a9"/>
              <w:rPr>
                <w:color w:val="auto"/>
              </w:rPr>
            </w:pPr>
          </w:p>
        </w:tc>
        <w:tc>
          <w:tcPr>
            <w:tcW w:w="1953" w:type="dxa"/>
            <w:shd w:val="clear" w:color="auto" w:fill="auto"/>
            <w:vAlign w:val="bottom"/>
          </w:tcPr>
          <w:p w14:paraId="4AC31517" w14:textId="77777777" w:rsidR="000A413F" w:rsidRPr="00520517" w:rsidRDefault="000A413F" w:rsidP="00BA3D49">
            <w:pPr>
              <w:pStyle w:val="a9"/>
              <w:rPr>
                <w:color w:val="auto"/>
              </w:rPr>
            </w:pPr>
          </w:p>
          <w:p w14:paraId="390D0181" w14:textId="008955C7" w:rsidR="00BA3D49" w:rsidRPr="00520517" w:rsidRDefault="00B6606E" w:rsidP="005C4ADE">
            <w:pPr>
              <w:pStyle w:val="a9"/>
              <w:rPr>
                <w:color w:val="auto"/>
              </w:rPr>
            </w:pPr>
            <w:r w:rsidRPr="00520517">
              <w:rPr>
                <w:color w:val="auto"/>
              </w:rPr>
              <w:t xml:space="preserve">стр. </w:t>
            </w:r>
            <w:r w:rsidR="00FF32D6">
              <w:rPr>
                <w:color w:val="auto"/>
              </w:rPr>
              <w:t>2</w:t>
            </w:r>
            <w:r w:rsidR="005C4ADE">
              <w:rPr>
                <w:color w:val="auto"/>
              </w:rPr>
              <w:t>7</w:t>
            </w:r>
          </w:p>
        </w:tc>
      </w:tr>
      <w:tr w:rsidR="00BA3D49" w:rsidRPr="00520517" w14:paraId="1573CCF6" w14:textId="77777777" w:rsidTr="00B6606E">
        <w:trPr>
          <w:trHeight w:hRule="exact" w:val="558"/>
        </w:trPr>
        <w:tc>
          <w:tcPr>
            <w:tcW w:w="1144" w:type="dxa"/>
            <w:shd w:val="clear" w:color="auto" w:fill="auto"/>
            <w:vAlign w:val="center"/>
          </w:tcPr>
          <w:p w14:paraId="5CFBF3F6" w14:textId="77777777" w:rsidR="00BA3D49" w:rsidRPr="00520517" w:rsidRDefault="00BA3D49" w:rsidP="000B6CBE">
            <w:pPr>
              <w:pStyle w:val="a9"/>
              <w:numPr>
                <w:ilvl w:val="1"/>
                <w:numId w:val="19"/>
              </w:numPr>
              <w:jc w:val="both"/>
              <w:rPr>
                <w:color w:val="auto"/>
              </w:rPr>
            </w:pPr>
          </w:p>
        </w:tc>
        <w:tc>
          <w:tcPr>
            <w:tcW w:w="7187" w:type="dxa"/>
            <w:shd w:val="clear" w:color="auto" w:fill="auto"/>
            <w:vAlign w:val="center"/>
          </w:tcPr>
          <w:p w14:paraId="48CB1CA0" w14:textId="77777777" w:rsidR="00BA3D49" w:rsidRPr="00520517" w:rsidRDefault="00BA3D49" w:rsidP="00BA3D49">
            <w:pPr>
              <w:jc w:val="both"/>
              <w:rPr>
                <w:rFonts w:ascii="Times New Roman" w:hAnsi="Times New Roman" w:cs="Times New Roman"/>
                <w:color w:val="auto"/>
              </w:rPr>
            </w:pPr>
            <w:r w:rsidRPr="00520517">
              <w:rPr>
                <w:rFonts w:ascii="Times New Roman" w:hAnsi="Times New Roman" w:cs="Times New Roman"/>
                <w:color w:val="auto"/>
              </w:rPr>
              <w:t>Материально-технические условия реализации программы</w:t>
            </w:r>
          </w:p>
        </w:tc>
        <w:tc>
          <w:tcPr>
            <w:tcW w:w="610" w:type="dxa"/>
          </w:tcPr>
          <w:p w14:paraId="3316146C" w14:textId="77777777" w:rsidR="00BA3D49" w:rsidRPr="00520517" w:rsidRDefault="00BA3D49" w:rsidP="00BA3D49">
            <w:pPr>
              <w:pStyle w:val="a9"/>
              <w:rPr>
                <w:color w:val="auto"/>
              </w:rPr>
            </w:pPr>
          </w:p>
        </w:tc>
        <w:tc>
          <w:tcPr>
            <w:tcW w:w="1953" w:type="dxa"/>
            <w:shd w:val="clear" w:color="auto" w:fill="auto"/>
            <w:vAlign w:val="bottom"/>
          </w:tcPr>
          <w:p w14:paraId="711A3518" w14:textId="526ED8C7" w:rsidR="00BA3D49" w:rsidRPr="00520517" w:rsidRDefault="00BF29ED" w:rsidP="005C4ADE">
            <w:pPr>
              <w:pStyle w:val="a9"/>
              <w:rPr>
                <w:color w:val="auto"/>
              </w:rPr>
            </w:pPr>
            <w:r w:rsidRPr="00520517">
              <w:rPr>
                <w:color w:val="auto"/>
              </w:rPr>
              <w:t xml:space="preserve">стр. </w:t>
            </w:r>
            <w:r w:rsidR="00FF32D6">
              <w:rPr>
                <w:color w:val="auto"/>
              </w:rPr>
              <w:t>2</w:t>
            </w:r>
            <w:r w:rsidR="005C4ADE">
              <w:rPr>
                <w:color w:val="auto"/>
              </w:rPr>
              <w:t xml:space="preserve">7 </w:t>
            </w:r>
            <w:r w:rsidR="00FF32D6">
              <w:rPr>
                <w:color w:val="auto"/>
              </w:rPr>
              <w:t>-</w:t>
            </w:r>
            <w:r w:rsidR="005C4ADE">
              <w:rPr>
                <w:color w:val="auto"/>
              </w:rPr>
              <w:t xml:space="preserve"> </w:t>
            </w:r>
            <w:r w:rsidR="00FF32D6">
              <w:rPr>
                <w:color w:val="auto"/>
              </w:rPr>
              <w:t>2</w:t>
            </w:r>
            <w:r w:rsidR="005C4ADE">
              <w:rPr>
                <w:color w:val="auto"/>
              </w:rPr>
              <w:t>8</w:t>
            </w:r>
          </w:p>
        </w:tc>
      </w:tr>
      <w:tr w:rsidR="00BA3D49" w:rsidRPr="00520517" w14:paraId="78347C69" w14:textId="77777777" w:rsidTr="00B6606E">
        <w:trPr>
          <w:trHeight w:hRule="exact" w:val="558"/>
        </w:trPr>
        <w:tc>
          <w:tcPr>
            <w:tcW w:w="1144" w:type="dxa"/>
            <w:shd w:val="clear" w:color="auto" w:fill="auto"/>
            <w:vAlign w:val="center"/>
          </w:tcPr>
          <w:p w14:paraId="168ABAEF" w14:textId="77777777" w:rsidR="00BA3D49" w:rsidRPr="00520517" w:rsidRDefault="00BA3D49" w:rsidP="000B6CBE">
            <w:pPr>
              <w:pStyle w:val="a9"/>
              <w:numPr>
                <w:ilvl w:val="1"/>
                <w:numId w:val="19"/>
              </w:numPr>
              <w:jc w:val="both"/>
              <w:rPr>
                <w:color w:val="auto"/>
              </w:rPr>
            </w:pPr>
          </w:p>
        </w:tc>
        <w:tc>
          <w:tcPr>
            <w:tcW w:w="7187" w:type="dxa"/>
            <w:shd w:val="clear" w:color="auto" w:fill="auto"/>
            <w:vAlign w:val="center"/>
          </w:tcPr>
          <w:p w14:paraId="633213D3" w14:textId="77777777" w:rsidR="00BA3D49" w:rsidRPr="00520517" w:rsidRDefault="00BA3D49" w:rsidP="00C049BC">
            <w:pPr>
              <w:jc w:val="both"/>
              <w:rPr>
                <w:rFonts w:ascii="Times New Roman" w:hAnsi="Times New Roman" w:cs="Times New Roman"/>
                <w:color w:val="auto"/>
              </w:rPr>
            </w:pPr>
            <w:r w:rsidRPr="00520517">
              <w:rPr>
                <w:rFonts w:ascii="Times New Roman" w:hAnsi="Times New Roman" w:cs="Times New Roman"/>
                <w:color w:val="auto"/>
              </w:rPr>
              <w:t xml:space="preserve">Учебно-методическое и информационное обеспечение </w:t>
            </w:r>
          </w:p>
        </w:tc>
        <w:tc>
          <w:tcPr>
            <w:tcW w:w="610" w:type="dxa"/>
          </w:tcPr>
          <w:p w14:paraId="132F7DEA" w14:textId="77777777" w:rsidR="00BA3D49" w:rsidRPr="00520517" w:rsidRDefault="00BA3D49" w:rsidP="00BA3D49">
            <w:pPr>
              <w:pStyle w:val="a9"/>
              <w:rPr>
                <w:color w:val="auto"/>
              </w:rPr>
            </w:pPr>
          </w:p>
        </w:tc>
        <w:tc>
          <w:tcPr>
            <w:tcW w:w="1953" w:type="dxa"/>
            <w:shd w:val="clear" w:color="auto" w:fill="auto"/>
            <w:vAlign w:val="bottom"/>
          </w:tcPr>
          <w:p w14:paraId="1FFE41F1" w14:textId="6E720CDD" w:rsidR="00BA3D49" w:rsidRPr="00520517" w:rsidRDefault="00BF29ED" w:rsidP="005C4ADE">
            <w:pPr>
              <w:pStyle w:val="a9"/>
              <w:rPr>
                <w:color w:val="auto"/>
              </w:rPr>
            </w:pPr>
            <w:r w:rsidRPr="00520517">
              <w:rPr>
                <w:color w:val="auto"/>
              </w:rPr>
              <w:t xml:space="preserve">стр. </w:t>
            </w:r>
            <w:r w:rsidR="008B19F2">
              <w:rPr>
                <w:color w:val="auto"/>
              </w:rPr>
              <w:t>2</w:t>
            </w:r>
            <w:r w:rsidR="005C4ADE">
              <w:rPr>
                <w:color w:val="auto"/>
              </w:rPr>
              <w:t>8</w:t>
            </w:r>
            <w:r w:rsidRPr="00520517">
              <w:rPr>
                <w:color w:val="auto"/>
              </w:rPr>
              <w:t xml:space="preserve"> – </w:t>
            </w:r>
            <w:r w:rsidR="005C4ADE">
              <w:rPr>
                <w:color w:val="auto"/>
              </w:rPr>
              <w:t>29</w:t>
            </w:r>
          </w:p>
        </w:tc>
      </w:tr>
      <w:tr w:rsidR="000A413F" w:rsidRPr="00520517" w14:paraId="09BFC3EE" w14:textId="77777777" w:rsidTr="00B6606E">
        <w:trPr>
          <w:trHeight w:hRule="exact" w:val="403"/>
        </w:trPr>
        <w:tc>
          <w:tcPr>
            <w:tcW w:w="1144" w:type="dxa"/>
            <w:shd w:val="clear" w:color="auto" w:fill="auto"/>
            <w:vAlign w:val="center"/>
          </w:tcPr>
          <w:p w14:paraId="1095BB63" w14:textId="77777777" w:rsidR="000A413F" w:rsidRPr="00520517" w:rsidRDefault="000A413F" w:rsidP="000B6CBE">
            <w:pPr>
              <w:pStyle w:val="a9"/>
              <w:numPr>
                <w:ilvl w:val="0"/>
                <w:numId w:val="19"/>
              </w:numPr>
              <w:ind w:left="0" w:firstLine="0"/>
              <w:jc w:val="both"/>
              <w:rPr>
                <w:color w:val="auto"/>
              </w:rPr>
            </w:pPr>
          </w:p>
        </w:tc>
        <w:tc>
          <w:tcPr>
            <w:tcW w:w="7187" w:type="dxa"/>
            <w:shd w:val="clear" w:color="auto" w:fill="auto"/>
            <w:vAlign w:val="center"/>
          </w:tcPr>
          <w:p w14:paraId="5B428687" w14:textId="77777777" w:rsidR="000A413F" w:rsidRPr="00520517" w:rsidRDefault="000A413F" w:rsidP="00BA3D49">
            <w:pPr>
              <w:jc w:val="both"/>
              <w:rPr>
                <w:rFonts w:ascii="Times New Roman" w:hAnsi="Times New Roman" w:cs="Times New Roman"/>
                <w:color w:val="auto"/>
              </w:rPr>
            </w:pPr>
            <w:r w:rsidRPr="00520517">
              <w:rPr>
                <w:rFonts w:ascii="Times New Roman" w:hAnsi="Times New Roman" w:cs="Times New Roman"/>
                <w:color w:val="auto"/>
              </w:rPr>
              <w:t>Формы аттестации и оценочные материалы</w:t>
            </w:r>
          </w:p>
        </w:tc>
        <w:tc>
          <w:tcPr>
            <w:tcW w:w="610" w:type="dxa"/>
          </w:tcPr>
          <w:p w14:paraId="222FC069" w14:textId="77777777" w:rsidR="000A413F" w:rsidRPr="00520517" w:rsidRDefault="000A413F" w:rsidP="00BA3D49">
            <w:pPr>
              <w:pStyle w:val="a9"/>
              <w:rPr>
                <w:color w:val="auto"/>
              </w:rPr>
            </w:pPr>
          </w:p>
        </w:tc>
        <w:tc>
          <w:tcPr>
            <w:tcW w:w="1953" w:type="dxa"/>
            <w:shd w:val="clear" w:color="auto" w:fill="auto"/>
            <w:vAlign w:val="bottom"/>
          </w:tcPr>
          <w:p w14:paraId="1CF54E0B" w14:textId="4863FE12" w:rsidR="000A413F" w:rsidRPr="00520517" w:rsidRDefault="008A014D" w:rsidP="005C4ADE">
            <w:pPr>
              <w:pStyle w:val="a9"/>
              <w:rPr>
                <w:color w:val="auto"/>
              </w:rPr>
            </w:pPr>
            <w:r w:rsidRPr="00520517">
              <w:rPr>
                <w:color w:val="auto"/>
              </w:rPr>
              <w:t xml:space="preserve">стр. </w:t>
            </w:r>
            <w:r w:rsidR="00FF32D6">
              <w:rPr>
                <w:color w:val="auto"/>
              </w:rPr>
              <w:t>3</w:t>
            </w:r>
            <w:r w:rsidR="005C4ADE">
              <w:rPr>
                <w:color w:val="auto"/>
              </w:rPr>
              <w:t>0</w:t>
            </w:r>
            <w:r w:rsidRPr="00520517">
              <w:rPr>
                <w:color w:val="auto"/>
              </w:rPr>
              <w:t xml:space="preserve"> – </w:t>
            </w:r>
            <w:r w:rsidR="00FF32D6">
              <w:rPr>
                <w:color w:val="auto"/>
              </w:rPr>
              <w:t>3</w:t>
            </w:r>
            <w:r w:rsidR="005C4ADE">
              <w:rPr>
                <w:color w:val="auto"/>
              </w:rPr>
              <w:t>6</w:t>
            </w:r>
          </w:p>
        </w:tc>
      </w:tr>
    </w:tbl>
    <w:p w14:paraId="1CCC4353" w14:textId="77777777" w:rsidR="009D64E6" w:rsidRPr="00520517" w:rsidRDefault="009D64E6" w:rsidP="00BA3D49">
      <w:pPr>
        <w:rPr>
          <w:rFonts w:ascii="Times New Roman" w:hAnsi="Times New Roman" w:cs="Times New Roman"/>
          <w:color w:val="auto"/>
        </w:rPr>
        <w:sectPr w:rsidR="009D64E6" w:rsidRPr="00520517" w:rsidSect="005C4ADE">
          <w:headerReference w:type="default" r:id="rId9"/>
          <w:footerReference w:type="default" r:id="rId10"/>
          <w:pgSz w:w="11900" w:h="16840"/>
          <w:pgMar w:top="1134" w:right="851" w:bottom="1134" w:left="1134" w:header="701" w:footer="3" w:gutter="0"/>
          <w:cols w:space="720"/>
          <w:noEndnote/>
          <w:titlePg/>
          <w:docGrid w:linePitch="360"/>
        </w:sectPr>
      </w:pPr>
    </w:p>
    <w:p w14:paraId="633F9407" w14:textId="64AEE33E" w:rsidR="009D64E6" w:rsidRPr="00520517" w:rsidRDefault="00865C01" w:rsidP="0007260C">
      <w:pPr>
        <w:pStyle w:val="13"/>
        <w:keepNext/>
        <w:keepLines/>
        <w:spacing w:after="0"/>
        <w:ind w:firstLine="709"/>
        <w:rPr>
          <w:color w:val="auto"/>
        </w:rPr>
      </w:pPr>
      <w:bookmarkStart w:id="0" w:name="bookmark2"/>
      <w:r w:rsidRPr="00520517">
        <w:rPr>
          <w:color w:val="auto"/>
        </w:rPr>
        <w:lastRenderedPageBreak/>
        <w:t>ПОЯСНИТЕЛЬНАЯ ЗАПИСКА</w:t>
      </w:r>
      <w:bookmarkEnd w:id="0"/>
    </w:p>
    <w:p w14:paraId="191EB852" w14:textId="77777777" w:rsidR="00EB7EDE" w:rsidRPr="00520517" w:rsidRDefault="00EB7EDE" w:rsidP="0007260C">
      <w:pPr>
        <w:pStyle w:val="13"/>
        <w:keepNext/>
        <w:keepLines/>
        <w:spacing w:after="0"/>
        <w:ind w:firstLine="709"/>
        <w:rPr>
          <w:color w:val="auto"/>
        </w:rPr>
      </w:pPr>
    </w:p>
    <w:p w14:paraId="4A91EB38" w14:textId="77777777" w:rsidR="009D64E6" w:rsidRPr="00520517" w:rsidRDefault="00865C01" w:rsidP="0007260C">
      <w:pPr>
        <w:pStyle w:val="13"/>
        <w:keepNext/>
        <w:keepLines/>
        <w:numPr>
          <w:ilvl w:val="0"/>
          <w:numId w:val="1"/>
        </w:numPr>
        <w:tabs>
          <w:tab w:val="left" w:pos="1099"/>
        </w:tabs>
        <w:spacing w:after="0"/>
        <w:ind w:firstLine="709"/>
        <w:jc w:val="both"/>
        <w:rPr>
          <w:color w:val="auto"/>
        </w:rPr>
      </w:pPr>
      <w:bookmarkStart w:id="1" w:name="bookmark4"/>
      <w:r w:rsidRPr="00520517">
        <w:rPr>
          <w:color w:val="auto"/>
        </w:rPr>
        <w:t>Общая характеристика дополнительной профессиональной образовательной программы</w:t>
      </w:r>
      <w:bookmarkEnd w:id="1"/>
    </w:p>
    <w:p w14:paraId="5AF99D7B" w14:textId="0A0D49DF" w:rsidR="009D64E6" w:rsidRPr="00520517" w:rsidRDefault="00865C01" w:rsidP="0007260C">
      <w:pPr>
        <w:pStyle w:val="11"/>
        <w:spacing w:after="0"/>
        <w:ind w:firstLine="709"/>
        <w:jc w:val="both"/>
        <w:rPr>
          <w:color w:val="auto"/>
        </w:rPr>
      </w:pPr>
      <w:r w:rsidRPr="00520517">
        <w:rPr>
          <w:color w:val="auto"/>
        </w:rPr>
        <w:t xml:space="preserve">Дополнительная </w:t>
      </w:r>
      <w:r w:rsidR="00C049BC" w:rsidRPr="00520517">
        <w:rPr>
          <w:color w:val="auto"/>
        </w:rPr>
        <w:t xml:space="preserve">профессиональная </w:t>
      </w:r>
      <w:r w:rsidRPr="00520517">
        <w:rPr>
          <w:color w:val="auto"/>
        </w:rPr>
        <w:t xml:space="preserve">образовательная программа </w:t>
      </w:r>
      <w:r w:rsidR="00C049BC" w:rsidRPr="00520517">
        <w:rPr>
          <w:color w:val="auto"/>
        </w:rPr>
        <w:t xml:space="preserve">(ДПП) </w:t>
      </w:r>
      <w:r w:rsidRPr="00520517">
        <w:rPr>
          <w:color w:val="auto"/>
        </w:rPr>
        <w:t>повышения кв</w:t>
      </w:r>
      <w:r w:rsidRPr="00520517">
        <w:rPr>
          <w:color w:val="auto"/>
        </w:rPr>
        <w:t>а</w:t>
      </w:r>
      <w:r w:rsidRPr="00520517">
        <w:rPr>
          <w:color w:val="auto"/>
        </w:rPr>
        <w:t xml:space="preserve">лификации врачей </w:t>
      </w:r>
      <w:r w:rsidR="0007260C" w:rsidRPr="00520517">
        <w:rPr>
          <w:color w:val="auto"/>
        </w:rPr>
        <w:t>«</w:t>
      </w:r>
      <w:r w:rsidR="00706A29" w:rsidRPr="00706A29">
        <w:rPr>
          <w:color w:val="auto"/>
        </w:rPr>
        <w:t>Современные представления о болезнях мотонейронов у детей и взрослых</w:t>
      </w:r>
      <w:r w:rsidR="0007260C" w:rsidRPr="00520517">
        <w:rPr>
          <w:color w:val="auto"/>
        </w:rPr>
        <w:t>»</w:t>
      </w:r>
      <w:r w:rsidR="004C0B54">
        <w:rPr>
          <w:color w:val="auto"/>
        </w:rPr>
        <w:t xml:space="preserve"> </w:t>
      </w:r>
      <w:r w:rsidRPr="00520517">
        <w:rPr>
          <w:color w:val="auto"/>
        </w:rPr>
        <w:t xml:space="preserve">со сроком освоения </w:t>
      </w:r>
      <w:r w:rsidR="00FE1B06">
        <w:rPr>
          <w:color w:val="auto"/>
        </w:rPr>
        <w:t>36</w:t>
      </w:r>
      <w:r w:rsidRPr="00520517">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w:t>
      </w:r>
      <w:r w:rsidRPr="00520517">
        <w:rPr>
          <w:color w:val="auto"/>
        </w:rPr>
        <w:t>е</w:t>
      </w:r>
      <w:r w:rsidRPr="00520517">
        <w:rPr>
          <w:color w:val="auto"/>
        </w:rPr>
        <w:t>ния.</w:t>
      </w:r>
    </w:p>
    <w:p w14:paraId="351B653B" w14:textId="77777777" w:rsidR="009D64E6" w:rsidRPr="00520517" w:rsidRDefault="00865C01" w:rsidP="0007260C">
      <w:pPr>
        <w:pStyle w:val="11"/>
        <w:spacing w:after="0"/>
        <w:ind w:firstLine="709"/>
        <w:jc w:val="both"/>
        <w:rPr>
          <w:color w:val="auto"/>
        </w:rPr>
      </w:pPr>
      <w:r w:rsidRPr="00520517">
        <w:rPr>
          <w:color w:val="auto"/>
        </w:rPr>
        <w:t xml:space="preserve">Дополнительные профессиональные образовательные программы, реализуемые в </w:t>
      </w:r>
      <w:r w:rsidR="006D7D0A" w:rsidRPr="00520517">
        <w:rPr>
          <w:color w:val="auto"/>
        </w:rPr>
        <w:t xml:space="preserve">ФГБОУ ВО ДонГМУ </w:t>
      </w:r>
      <w:r w:rsidRPr="00520517">
        <w:rPr>
          <w:color w:val="auto"/>
        </w:rPr>
        <w:t>Минздрава России, представляют собой комплект учебно</w:t>
      </w:r>
      <w:r w:rsidR="000361C2" w:rsidRPr="00520517">
        <w:rPr>
          <w:color w:val="auto"/>
        </w:rPr>
        <w:t>-</w:t>
      </w:r>
      <w:r w:rsidRPr="00520517">
        <w:rPr>
          <w:color w:val="auto"/>
        </w:rPr>
        <w:t>методических док</w:t>
      </w:r>
      <w:r w:rsidRPr="00520517">
        <w:rPr>
          <w:color w:val="auto"/>
        </w:rPr>
        <w:t>у</w:t>
      </w:r>
      <w:r w:rsidRPr="00520517">
        <w:rPr>
          <w:color w:val="auto"/>
        </w:rPr>
        <w:t>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образ</w:t>
      </w:r>
      <w:r w:rsidRPr="00520517">
        <w:rPr>
          <w:color w:val="auto"/>
        </w:rPr>
        <w:t>о</w:t>
      </w:r>
      <w:r w:rsidRPr="00520517">
        <w:rPr>
          <w:color w:val="auto"/>
        </w:rPr>
        <w:t>вательных стандартов, профессиональных стандартов, квалификационных требований.</w:t>
      </w:r>
    </w:p>
    <w:p w14:paraId="77075156" w14:textId="3AD7AAC2" w:rsidR="009D64E6" w:rsidRPr="00520517" w:rsidRDefault="00865C01" w:rsidP="0007260C">
      <w:pPr>
        <w:pStyle w:val="11"/>
        <w:spacing w:after="0"/>
        <w:ind w:firstLine="709"/>
        <w:jc w:val="both"/>
        <w:rPr>
          <w:color w:val="auto"/>
        </w:rPr>
      </w:pPr>
      <w:r w:rsidRPr="00520517">
        <w:rPr>
          <w:color w:val="auto"/>
        </w:rPr>
        <w:t xml:space="preserve">Актуальность дополнительной профессиональной программы повышения квалификации </w:t>
      </w:r>
      <w:r w:rsidR="0007260C" w:rsidRPr="00520517">
        <w:rPr>
          <w:color w:val="auto"/>
        </w:rPr>
        <w:t>«</w:t>
      </w:r>
      <w:r w:rsidR="00706A29" w:rsidRPr="00706A29">
        <w:rPr>
          <w:color w:val="auto"/>
          <w:lang w:eastAsia="ko-KR" w:bidi="ar-SA"/>
        </w:rPr>
        <w:t>Современные представления о болезнях мотонейронов у детей и взрослых</w:t>
      </w:r>
      <w:r w:rsidR="0007260C" w:rsidRPr="00520517">
        <w:rPr>
          <w:color w:val="auto"/>
        </w:rPr>
        <w:t>»</w:t>
      </w:r>
      <w:r w:rsidRPr="00520517">
        <w:rPr>
          <w:color w:val="auto"/>
        </w:rPr>
        <w:t xml:space="preserve"> обусловлена ростом распространенности </w:t>
      </w:r>
      <w:r w:rsidR="0018664B">
        <w:rPr>
          <w:color w:val="auto"/>
        </w:rPr>
        <w:t>демиелинизирующих</w:t>
      </w:r>
      <w:r w:rsidR="000361C2" w:rsidRPr="00520517">
        <w:rPr>
          <w:color w:val="auto"/>
        </w:rPr>
        <w:t xml:space="preserve"> заболеваний</w:t>
      </w:r>
      <w:r w:rsidRPr="00520517">
        <w:rPr>
          <w:color w:val="auto"/>
        </w:rPr>
        <w:t>, большим разнообразием</w:t>
      </w:r>
      <w:r w:rsidR="0018664B">
        <w:rPr>
          <w:color w:val="auto"/>
        </w:rPr>
        <w:t xml:space="preserve"> современных</w:t>
      </w:r>
      <w:r w:rsidRPr="00520517">
        <w:rPr>
          <w:color w:val="auto"/>
        </w:rPr>
        <w:t xml:space="preserve"> диагностических и лечебных методик, которыми необходимо овладеть современному вр</w:t>
      </w:r>
      <w:r w:rsidRPr="00520517">
        <w:rPr>
          <w:color w:val="auto"/>
        </w:rPr>
        <w:t>а</w:t>
      </w:r>
      <w:r w:rsidRPr="00520517">
        <w:rPr>
          <w:color w:val="auto"/>
        </w:rPr>
        <w:t>чу-</w:t>
      </w:r>
      <w:r w:rsidR="003974DA" w:rsidRPr="00520517">
        <w:rPr>
          <w:color w:val="auto"/>
        </w:rPr>
        <w:t>невро</w:t>
      </w:r>
      <w:r w:rsidR="000361C2" w:rsidRPr="00520517">
        <w:rPr>
          <w:color w:val="auto"/>
        </w:rPr>
        <w:t>логу</w:t>
      </w:r>
      <w:r w:rsidRPr="00520517">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w:t>
      </w:r>
      <w:r w:rsidRPr="00520517">
        <w:rPr>
          <w:color w:val="auto"/>
        </w:rPr>
        <w:t>е</w:t>
      </w:r>
      <w:r w:rsidRPr="00520517">
        <w:rPr>
          <w:color w:val="auto"/>
        </w:rPr>
        <w:t>ским и социальным условиям с учетом международных требований и стандартов.</w:t>
      </w:r>
    </w:p>
    <w:p w14:paraId="6EC84654" w14:textId="77777777" w:rsidR="009D64E6" w:rsidRPr="00520517" w:rsidRDefault="00865C01" w:rsidP="0007260C">
      <w:pPr>
        <w:pStyle w:val="11"/>
        <w:spacing w:after="0"/>
        <w:ind w:firstLine="709"/>
        <w:jc w:val="both"/>
        <w:rPr>
          <w:color w:val="auto"/>
        </w:rPr>
      </w:pPr>
      <w:r w:rsidRPr="00520517">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w:t>
      </w:r>
      <w:r w:rsidRPr="00520517">
        <w:rPr>
          <w:color w:val="auto"/>
        </w:rPr>
        <w:t>с</w:t>
      </w:r>
      <w:r w:rsidRPr="00520517">
        <w:rPr>
          <w:color w:val="auto"/>
        </w:rPr>
        <w:t>сиональному, личностному и культурному самосовершенствованию, стремления к постоянному повышению своей квалификации, новаторству.</w:t>
      </w:r>
    </w:p>
    <w:p w14:paraId="143EE88C" w14:textId="77777777" w:rsidR="009D64E6" w:rsidRPr="00520517" w:rsidRDefault="00865C01" w:rsidP="0007260C">
      <w:pPr>
        <w:pStyle w:val="11"/>
        <w:spacing w:after="0"/>
        <w:ind w:firstLine="709"/>
        <w:jc w:val="both"/>
        <w:rPr>
          <w:color w:val="auto"/>
        </w:rPr>
      </w:pPr>
      <w:r w:rsidRPr="00520517">
        <w:rPr>
          <w:color w:val="auto"/>
        </w:rPr>
        <w:t>ДПП регламентирует цели, планируемые результаты обучения, учебный план, кале</w:t>
      </w:r>
      <w:r w:rsidRPr="00520517">
        <w:rPr>
          <w:color w:val="auto"/>
        </w:rPr>
        <w:t>н</w:t>
      </w:r>
      <w:r w:rsidRPr="00520517">
        <w:rPr>
          <w:color w:val="auto"/>
        </w:rPr>
        <w:t>дарный учебный график, содержание рабочих программ, условия и технологии реализации о</w:t>
      </w:r>
      <w:r w:rsidRPr="00520517">
        <w:rPr>
          <w:color w:val="auto"/>
        </w:rPr>
        <w:t>б</w:t>
      </w:r>
      <w:r w:rsidRPr="00520517">
        <w:rPr>
          <w:color w:val="auto"/>
        </w:rPr>
        <w:t>разовательного процесса, оценку качества подготовки (Приказ Минобрнауки России от 01.07.2013</w:t>
      </w:r>
      <w:r w:rsidR="002D2A46" w:rsidRPr="00520517">
        <w:rPr>
          <w:color w:val="auto"/>
        </w:rPr>
        <w:t xml:space="preserve"> г.</w:t>
      </w:r>
      <w:r w:rsidRPr="00520517">
        <w:rPr>
          <w:color w:val="auto"/>
        </w:rPr>
        <w:t xml:space="preserve"> </w:t>
      </w:r>
      <w:r w:rsidR="002D2A46" w:rsidRPr="00520517">
        <w:rPr>
          <w:color w:val="auto"/>
          <w:lang w:eastAsia="en-US" w:bidi="en-US"/>
        </w:rPr>
        <w:t>N</w:t>
      </w:r>
      <w:r w:rsidRPr="00520517">
        <w:rPr>
          <w:color w:val="auto"/>
        </w:rPr>
        <w:t xml:space="preserve">499 </w:t>
      </w:r>
      <w:r w:rsidR="0007260C" w:rsidRPr="00520517">
        <w:rPr>
          <w:color w:val="auto"/>
        </w:rPr>
        <w:t>«</w:t>
      </w:r>
      <w:r w:rsidRPr="00520517">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520517">
        <w:rPr>
          <w:color w:val="auto"/>
        </w:rPr>
        <w:t>»</w:t>
      </w:r>
      <w:r w:rsidRPr="00520517">
        <w:rPr>
          <w:color w:val="auto"/>
        </w:rPr>
        <w:t>.)</w:t>
      </w:r>
    </w:p>
    <w:p w14:paraId="4C6C0937" w14:textId="77777777" w:rsidR="003F4D80" w:rsidRPr="00520517" w:rsidRDefault="003F4D80" w:rsidP="003F4D80">
      <w:pPr>
        <w:pStyle w:val="11"/>
        <w:spacing w:after="0"/>
        <w:ind w:firstLine="709"/>
        <w:jc w:val="both"/>
        <w:rPr>
          <w:color w:val="auto"/>
        </w:rPr>
      </w:pPr>
      <w:r w:rsidRPr="00520517">
        <w:rPr>
          <w:color w:val="auto"/>
        </w:rPr>
        <w:t>Программа разработана с учётом:</w:t>
      </w:r>
    </w:p>
    <w:p w14:paraId="67AA7252" w14:textId="77777777" w:rsidR="003F4D80" w:rsidRPr="00520517" w:rsidRDefault="003F4D80" w:rsidP="000B6CBE">
      <w:pPr>
        <w:pStyle w:val="11"/>
        <w:numPr>
          <w:ilvl w:val="0"/>
          <w:numId w:val="25"/>
        </w:numPr>
        <w:spacing w:after="0"/>
        <w:jc w:val="both"/>
        <w:rPr>
          <w:color w:val="auto"/>
        </w:rPr>
      </w:pPr>
      <w:r w:rsidRPr="00520517">
        <w:rPr>
          <w:color w:val="auto"/>
        </w:rPr>
        <w:t>Приказ</w:t>
      </w:r>
      <w:r w:rsidR="00D17C2A" w:rsidRPr="00520517">
        <w:rPr>
          <w:color w:val="auto"/>
        </w:rPr>
        <w:t>а</w:t>
      </w:r>
      <w:r w:rsidRPr="00520517">
        <w:rPr>
          <w:color w:val="auto"/>
        </w:rPr>
        <w:t xml:space="preserve"> Минобрнауки России от 01.07.2013 г. </w:t>
      </w:r>
      <w:r w:rsidRPr="00520517">
        <w:rPr>
          <w:color w:val="auto"/>
          <w:lang w:eastAsia="en-US" w:bidi="en-US"/>
        </w:rPr>
        <w:t>N</w:t>
      </w:r>
      <w:r w:rsidRPr="00520517">
        <w:rPr>
          <w:color w:val="auto"/>
        </w:rPr>
        <w:t>499 «Об утверждении Порядка о</w:t>
      </w:r>
      <w:r w:rsidRPr="00520517">
        <w:rPr>
          <w:color w:val="auto"/>
        </w:rPr>
        <w:t>р</w:t>
      </w:r>
      <w:r w:rsidRPr="00520517">
        <w:rPr>
          <w:color w:val="auto"/>
        </w:rPr>
        <w:t>ганизации и осуществления образовательной деятельности по дополнительным пр</w:t>
      </w:r>
      <w:r w:rsidRPr="00520517">
        <w:rPr>
          <w:color w:val="auto"/>
        </w:rPr>
        <w:t>о</w:t>
      </w:r>
      <w:r w:rsidRPr="00520517">
        <w:rPr>
          <w:color w:val="auto"/>
        </w:rPr>
        <w:t>фессиональным программам»</w:t>
      </w:r>
    </w:p>
    <w:p w14:paraId="10F0B0D9" w14:textId="77777777" w:rsidR="003F4D80" w:rsidRPr="00520517" w:rsidRDefault="003F4D80" w:rsidP="000B6CBE">
      <w:pPr>
        <w:pStyle w:val="11"/>
        <w:numPr>
          <w:ilvl w:val="0"/>
          <w:numId w:val="25"/>
        </w:numPr>
        <w:spacing w:after="0"/>
        <w:jc w:val="both"/>
        <w:rPr>
          <w:color w:val="auto"/>
        </w:rPr>
      </w:pPr>
      <w:r w:rsidRPr="00520517">
        <w:rPr>
          <w:color w:val="auto"/>
        </w:rPr>
        <w:t>Профессиональн</w:t>
      </w:r>
      <w:r w:rsidR="00D17C2A" w:rsidRPr="00520517">
        <w:rPr>
          <w:color w:val="auto"/>
        </w:rPr>
        <w:t>ого</w:t>
      </w:r>
      <w:r w:rsidRPr="00520517">
        <w:rPr>
          <w:color w:val="auto"/>
        </w:rPr>
        <w:t xml:space="preserve"> стандарт</w:t>
      </w:r>
      <w:r w:rsidR="00D17C2A" w:rsidRPr="00520517">
        <w:rPr>
          <w:color w:val="auto"/>
        </w:rPr>
        <w:t>а</w:t>
      </w:r>
      <w:r w:rsidRPr="00520517">
        <w:rPr>
          <w:color w:val="auto"/>
        </w:rPr>
        <w:t xml:space="preserve"> «Врач-</w:t>
      </w:r>
      <w:r w:rsidR="003974DA" w:rsidRPr="00520517">
        <w:rPr>
          <w:color w:val="auto"/>
        </w:rPr>
        <w:t>невролога</w:t>
      </w:r>
      <w:r w:rsidRPr="00520517">
        <w:rPr>
          <w:color w:val="auto"/>
        </w:rPr>
        <w:t>»</w:t>
      </w:r>
      <w:r w:rsidR="00D17C2A" w:rsidRPr="00520517">
        <w:rPr>
          <w:color w:val="auto"/>
        </w:rPr>
        <w:t xml:space="preserve">, </w:t>
      </w:r>
      <w:r w:rsidRPr="00520517">
        <w:rPr>
          <w:color w:val="auto"/>
        </w:rPr>
        <w:t>утвержденн</w:t>
      </w:r>
      <w:r w:rsidR="00D17C2A" w:rsidRPr="00520517">
        <w:rPr>
          <w:color w:val="auto"/>
        </w:rPr>
        <w:t>ого</w:t>
      </w:r>
      <w:r w:rsidRPr="00520517">
        <w:rPr>
          <w:color w:val="auto"/>
        </w:rPr>
        <w:t xml:space="preserve"> приказом Мин</w:t>
      </w:r>
      <w:r w:rsidRPr="00520517">
        <w:rPr>
          <w:color w:val="auto"/>
        </w:rPr>
        <w:t>и</w:t>
      </w:r>
      <w:r w:rsidRPr="00520517">
        <w:rPr>
          <w:color w:val="auto"/>
        </w:rPr>
        <w:t>стерства труда и социальной защиты Российской Федерации от 29.01.2019 № 5</w:t>
      </w:r>
      <w:r w:rsidR="003974DA" w:rsidRPr="00520517">
        <w:rPr>
          <w:color w:val="auto"/>
        </w:rPr>
        <w:t>1</w:t>
      </w:r>
      <w:r w:rsidRPr="00520517">
        <w:rPr>
          <w:color w:val="auto"/>
        </w:rPr>
        <w:t>н</w:t>
      </w:r>
    </w:p>
    <w:p w14:paraId="7CBD2E60" w14:textId="77777777" w:rsidR="003F4D80" w:rsidRPr="00520517" w:rsidRDefault="003F4D80" w:rsidP="00F222BD">
      <w:pPr>
        <w:pStyle w:val="11"/>
        <w:numPr>
          <w:ilvl w:val="0"/>
          <w:numId w:val="25"/>
        </w:numPr>
        <w:spacing w:after="0"/>
        <w:jc w:val="both"/>
        <w:rPr>
          <w:color w:val="auto"/>
        </w:rPr>
      </w:pPr>
      <w:r w:rsidRPr="00520517">
        <w:rPr>
          <w:color w:val="auto"/>
        </w:rPr>
        <w:t>Лицензи</w:t>
      </w:r>
      <w:r w:rsidR="00D17C2A" w:rsidRPr="00520517">
        <w:rPr>
          <w:color w:val="auto"/>
        </w:rPr>
        <w:t>и</w:t>
      </w:r>
      <w:r w:rsidRPr="00520517">
        <w:rPr>
          <w:color w:val="auto"/>
        </w:rPr>
        <w:t xml:space="preserve"> на образовательную деятельность ФГБОУ ВО ДонГМУ </w:t>
      </w:r>
      <w:r w:rsidR="00F222BD" w:rsidRPr="00F222BD">
        <w:rPr>
          <w:color w:val="auto"/>
        </w:rPr>
        <w:t>Минздрава России</w:t>
      </w:r>
    </w:p>
    <w:p w14:paraId="00A905E6" w14:textId="77777777" w:rsidR="00F021D9" w:rsidRPr="00520517" w:rsidRDefault="00F021D9" w:rsidP="0007260C">
      <w:pPr>
        <w:pStyle w:val="11"/>
        <w:spacing w:after="0"/>
        <w:ind w:firstLine="709"/>
        <w:jc w:val="both"/>
        <w:rPr>
          <w:color w:val="auto"/>
        </w:rPr>
      </w:pPr>
    </w:p>
    <w:p w14:paraId="6F54071E" w14:textId="77777777" w:rsidR="009D64E6" w:rsidRPr="00520517" w:rsidRDefault="00865C01" w:rsidP="00810FB8">
      <w:pPr>
        <w:pStyle w:val="13"/>
        <w:keepNext/>
        <w:keepLines/>
        <w:numPr>
          <w:ilvl w:val="0"/>
          <w:numId w:val="1"/>
        </w:numPr>
        <w:tabs>
          <w:tab w:val="left" w:pos="1134"/>
        </w:tabs>
        <w:spacing w:after="0"/>
        <w:ind w:firstLine="709"/>
        <w:jc w:val="both"/>
        <w:rPr>
          <w:color w:val="auto"/>
        </w:rPr>
      </w:pPr>
      <w:bookmarkStart w:id="2" w:name="bookmark6"/>
      <w:r w:rsidRPr="00520517">
        <w:rPr>
          <w:color w:val="auto"/>
        </w:rPr>
        <w:t>Цель программы</w:t>
      </w:r>
      <w:bookmarkEnd w:id="2"/>
    </w:p>
    <w:p w14:paraId="05A1FD71" w14:textId="77777777" w:rsidR="009D64E6" w:rsidRPr="00520517" w:rsidRDefault="00865C01" w:rsidP="00810FB8">
      <w:pPr>
        <w:pStyle w:val="11"/>
        <w:spacing w:after="0"/>
        <w:ind w:firstLine="709"/>
        <w:jc w:val="both"/>
        <w:rPr>
          <w:color w:val="auto"/>
        </w:rPr>
      </w:pPr>
      <w:r w:rsidRPr="00520517">
        <w:rPr>
          <w:color w:val="auto"/>
        </w:rPr>
        <w:t>Качественная подготовка слушателей в соответствии с перечнем компетенций, необх</w:t>
      </w:r>
      <w:r w:rsidRPr="00520517">
        <w:rPr>
          <w:color w:val="auto"/>
        </w:rPr>
        <w:t>о</w:t>
      </w:r>
      <w:r w:rsidRPr="00520517">
        <w:rPr>
          <w:color w:val="auto"/>
        </w:rPr>
        <w:t>димых для освоения ДПП.</w:t>
      </w:r>
    </w:p>
    <w:p w14:paraId="32849A83" w14:textId="77777777" w:rsidR="009D64E6" w:rsidRPr="00520517" w:rsidRDefault="00865C01" w:rsidP="00810FB8">
      <w:pPr>
        <w:pStyle w:val="11"/>
        <w:spacing w:after="0"/>
        <w:ind w:firstLine="709"/>
        <w:jc w:val="both"/>
        <w:rPr>
          <w:color w:val="auto"/>
        </w:rPr>
      </w:pPr>
      <w:r w:rsidRPr="00520517">
        <w:rPr>
          <w:color w:val="auto"/>
        </w:rPr>
        <w:t>Совершенствование профессиональных компетенций врача-</w:t>
      </w:r>
      <w:r w:rsidR="0054629C" w:rsidRPr="00520517">
        <w:rPr>
          <w:color w:val="auto"/>
        </w:rPr>
        <w:t>невро</w:t>
      </w:r>
      <w:r w:rsidR="00C131BF" w:rsidRPr="00520517">
        <w:rPr>
          <w:color w:val="auto"/>
        </w:rPr>
        <w:t>лог</w:t>
      </w:r>
      <w:r w:rsidR="00EB7EDE" w:rsidRPr="00520517">
        <w:rPr>
          <w:color w:val="auto"/>
        </w:rPr>
        <w:t xml:space="preserve">а, </w:t>
      </w:r>
      <w:r w:rsidRPr="00520517">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520517">
        <w:rPr>
          <w:color w:val="auto"/>
        </w:rPr>
        <w:t xml:space="preserve">и лечебной </w:t>
      </w:r>
      <w:r w:rsidRPr="00520517">
        <w:rPr>
          <w:color w:val="auto"/>
        </w:rPr>
        <w:t>трудов</w:t>
      </w:r>
      <w:r w:rsidR="00C131BF" w:rsidRPr="00520517">
        <w:rPr>
          <w:color w:val="auto"/>
        </w:rPr>
        <w:t>ых</w:t>
      </w:r>
      <w:r w:rsidRPr="00520517">
        <w:rPr>
          <w:color w:val="auto"/>
        </w:rPr>
        <w:t xml:space="preserve"> функци</w:t>
      </w:r>
      <w:r w:rsidR="00C131BF" w:rsidRPr="00520517">
        <w:rPr>
          <w:color w:val="auto"/>
        </w:rPr>
        <w:t>ях</w:t>
      </w:r>
      <w:r w:rsidRPr="00520517">
        <w:rPr>
          <w:color w:val="auto"/>
        </w:rPr>
        <w:t>. Врач</w:t>
      </w:r>
      <w:r w:rsidR="00EB7EDE" w:rsidRPr="00520517">
        <w:rPr>
          <w:color w:val="auto"/>
        </w:rPr>
        <w:t>-</w:t>
      </w:r>
      <w:r w:rsidR="0054629C" w:rsidRPr="00520517">
        <w:rPr>
          <w:color w:val="auto"/>
        </w:rPr>
        <w:t>невро</w:t>
      </w:r>
      <w:r w:rsidR="00C131BF" w:rsidRPr="00520517">
        <w:rPr>
          <w:color w:val="auto"/>
        </w:rPr>
        <w:t>лог</w:t>
      </w:r>
      <w:r w:rsidRPr="00520517">
        <w:rPr>
          <w:color w:val="auto"/>
        </w:rPr>
        <w:t xml:space="preserve"> выполняет следующие виды профессиональной деятельности: профилактическая, диагностическая, лечебная, реаб</w:t>
      </w:r>
      <w:r w:rsidRPr="00520517">
        <w:rPr>
          <w:color w:val="auto"/>
        </w:rPr>
        <w:t>и</w:t>
      </w:r>
      <w:r w:rsidRPr="00520517">
        <w:rPr>
          <w:color w:val="auto"/>
        </w:rPr>
        <w:t>литационная, организационно-управленческая.</w:t>
      </w:r>
    </w:p>
    <w:p w14:paraId="242871DA" w14:textId="77777777" w:rsidR="009D64E6" w:rsidRPr="00520517" w:rsidRDefault="00865C01" w:rsidP="00810FB8">
      <w:pPr>
        <w:pStyle w:val="13"/>
        <w:keepNext/>
        <w:keepLines/>
        <w:spacing w:after="0"/>
        <w:ind w:firstLine="709"/>
        <w:jc w:val="both"/>
        <w:rPr>
          <w:color w:val="auto"/>
        </w:rPr>
      </w:pPr>
      <w:bookmarkStart w:id="3" w:name="bookmark8"/>
      <w:r w:rsidRPr="00520517">
        <w:rPr>
          <w:i/>
          <w:color w:val="auto"/>
        </w:rPr>
        <w:t xml:space="preserve">Задачи теоретической части изучения </w:t>
      </w:r>
      <w:r w:rsidR="00C049BC" w:rsidRPr="00520517">
        <w:rPr>
          <w:i/>
          <w:color w:val="auto"/>
        </w:rPr>
        <w:t>ДПП</w:t>
      </w:r>
      <w:r w:rsidRPr="00520517">
        <w:rPr>
          <w:color w:val="auto"/>
        </w:rPr>
        <w:t>:</w:t>
      </w:r>
      <w:bookmarkEnd w:id="3"/>
    </w:p>
    <w:p w14:paraId="3EA47F01" w14:textId="649F184B" w:rsidR="009D64E6" w:rsidRPr="00520517" w:rsidRDefault="00865C01" w:rsidP="00810FB8">
      <w:pPr>
        <w:pStyle w:val="11"/>
        <w:numPr>
          <w:ilvl w:val="0"/>
          <w:numId w:val="2"/>
        </w:numPr>
        <w:tabs>
          <w:tab w:val="left" w:pos="711"/>
          <w:tab w:val="left" w:pos="1134"/>
        </w:tabs>
        <w:spacing w:after="0"/>
        <w:ind w:firstLine="709"/>
        <w:jc w:val="both"/>
        <w:rPr>
          <w:color w:val="auto"/>
        </w:rPr>
      </w:pPr>
      <w:r w:rsidRPr="00520517">
        <w:rPr>
          <w:color w:val="auto"/>
        </w:rPr>
        <w:t xml:space="preserve">совершенствование знаний о </w:t>
      </w:r>
      <w:r w:rsidR="00C131BF" w:rsidRPr="00520517">
        <w:rPr>
          <w:color w:val="auto"/>
        </w:rPr>
        <w:t xml:space="preserve">патогенетических особенностях развития </w:t>
      </w:r>
      <w:r w:rsidR="00706A29">
        <w:rPr>
          <w:color w:val="auto"/>
        </w:rPr>
        <w:t>болезней двигательного нейрона</w:t>
      </w:r>
      <w:r w:rsidRPr="00520517">
        <w:rPr>
          <w:color w:val="auto"/>
        </w:rPr>
        <w:t>,</w:t>
      </w:r>
    </w:p>
    <w:p w14:paraId="47A915CA" w14:textId="1C6F6E76" w:rsidR="009D64E6" w:rsidRPr="00520517" w:rsidRDefault="00865C01" w:rsidP="00810FB8">
      <w:pPr>
        <w:pStyle w:val="11"/>
        <w:numPr>
          <w:ilvl w:val="0"/>
          <w:numId w:val="2"/>
        </w:numPr>
        <w:tabs>
          <w:tab w:val="left" w:pos="711"/>
          <w:tab w:val="left" w:pos="1134"/>
        </w:tabs>
        <w:spacing w:after="0"/>
        <w:ind w:firstLine="709"/>
        <w:jc w:val="both"/>
        <w:rPr>
          <w:color w:val="auto"/>
        </w:rPr>
      </w:pPr>
      <w:r w:rsidRPr="00520517">
        <w:rPr>
          <w:color w:val="auto"/>
        </w:rPr>
        <w:t xml:space="preserve">совершенствование знаний о современных методах </w:t>
      </w:r>
      <w:r w:rsidR="00C131BF" w:rsidRPr="00520517">
        <w:rPr>
          <w:color w:val="auto"/>
        </w:rPr>
        <w:t xml:space="preserve">диагностики </w:t>
      </w:r>
      <w:r w:rsidR="00706A29">
        <w:rPr>
          <w:color w:val="auto"/>
        </w:rPr>
        <w:t>болезней двиг</w:t>
      </w:r>
      <w:r w:rsidR="00706A29">
        <w:rPr>
          <w:color w:val="auto"/>
        </w:rPr>
        <w:t>а</w:t>
      </w:r>
      <w:r w:rsidR="00706A29">
        <w:rPr>
          <w:color w:val="auto"/>
        </w:rPr>
        <w:t>тельного нейрона</w:t>
      </w:r>
      <w:r w:rsidRPr="00520517">
        <w:rPr>
          <w:color w:val="auto"/>
        </w:rPr>
        <w:t>,</w:t>
      </w:r>
    </w:p>
    <w:p w14:paraId="3CB5CAB6" w14:textId="799FBADC" w:rsidR="00EB7EDE" w:rsidRDefault="00C131BF" w:rsidP="007940D2">
      <w:pPr>
        <w:pStyle w:val="11"/>
        <w:numPr>
          <w:ilvl w:val="0"/>
          <w:numId w:val="2"/>
        </w:numPr>
        <w:tabs>
          <w:tab w:val="left" w:pos="768"/>
          <w:tab w:val="left" w:pos="1134"/>
        </w:tabs>
        <w:spacing w:after="0"/>
        <w:ind w:firstLine="709"/>
        <w:jc w:val="both"/>
        <w:rPr>
          <w:color w:val="auto"/>
        </w:rPr>
      </w:pPr>
      <w:r w:rsidRPr="00520517">
        <w:rPr>
          <w:color w:val="auto"/>
        </w:rPr>
        <w:t xml:space="preserve">совершенствование знаний о </w:t>
      </w:r>
      <w:r w:rsidR="00706A29">
        <w:rPr>
          <w:color w:val="auto"/>
        </w:rPr>
        <w:t xml:space="preserve">«новых» формах болезней двигательного нейрона </w:t>
      </w:r>
      <w:r w:rsidR="00706A29">
        <w:rPr>
          <w:color w:val="auto"/>
        </w:rPr>
        <w:lastRenderedPageBreak/>
        <w:t>(синдромы «</w:t>
      </w:r>
      <w:r w:rsidR="00706A29">
        <w:rPr>
          <w:color w:val="auto"/>
          <w:lang w:val="en-US"/>
        </w:rPr>
        <w:t>flail</w:t>
      </w:r>
      <w:r w:rsidR="00706A29" w:rsidRPr="00706A29">
        <w:rPr>
          <w:color w:val="auto"/>
        </w:rPr>
        <w:t>-</w:t>
      </w:r>
      <w:r w:rsidR="00706A29">
        <w:rPr>
          <w:color w:val="auto"/>
          <w:lang w:val="en-US"/>
        </w:rPr>
        <w:t>arm</w:t>
      </w:r>
      <w:r w:rsidR="00706A29">
        <w:rPr>
          <w:color w:val="auto"/>
        </w:rPr>
        <w:t>»</w:t>
      </w:r>
      <w:r w:rsidR="00706A29" w:rsidRPr="00706A29">
        <w:rPr>
          <w:color w:val="auto"/>
        </w:rPr>
        <w:t xml:space="preserve">, </w:t>
      </w:r>
      <w:r w:rsidR="00706A29">
        <w:rPr>
          <w:color w:val="auto"/>
        </w:rPr>
        <w:t>«</w:t>
      </w:r>
      <w:r w:rsidR="00706A29">
        <w:rPr>
          <w:color w:val="auto"/>
          <w:lang w:val="en-US"/>
        </w:rPr>
        <w:t>flail</w:t>
      </w:r>
      <w:r w:rsidR="00706A29" w:rsidRPr="00706A29">
        <w:rPr>
          <w:color w:val="auto"/>
        </w:rPr>
        <w:t>-</w:t>
      </w:r>
      <w:r w:rsidR="00706A29">
        <w:rPr>
          <w:color w:val="auto"/>
          <w:lang w:val="en-US"/>
        </w:rPr>
        <w:t>leg</w:t>
      </w:r>
      <w:r w:rsidR="00706A29">
        <w:rPr>
          <w:color w:val="auto"/>
        </w:rPr>
        <w:t>»</w:t>
      </w:r>
      <w:r w:rsidR="00706A29" w:rsidRPr="00706A29">
        <w:rPr>
          <w:color w:val="auto"/>
        </w:rPr>
        <w:t>)</w:t>
      </w:r>
      <w:r w:rsidR="00EB7EDE" w:rsidRPr="00520517">
        <w:rPr>
          <w:color w:val="auto"/>
        </w:rPr>
        <w:t>.</w:t>
      </w:r>
    </w:p>
    <w:p w14:paraId="7FD09582" w14:textId="2F7CF44B" w:rsidR="00706A29" w:rsidRPr="00520517" w:rsidRDefault="00CA744C" w:rsidP="007940D2">
      <w:pPr>
        <w:pStyle w:val="11"/>
        <w:numPr>
          <w:ilvl w:val="0"/>
          <w:numId w:val="2"/>
        </w:numPr>
        <w:tabs>
          <w:tab w:val="left" w:pos="768"/>
          <w:tab w:val="left" w:pos="1134"/>
        </w:tabs>
        <w:spacing w:after="0"/>
        <w:ind w:firstLine="709"/>
        <w:jc w:val="both"/>
        <w:rPr>
          <w:color w:val="auto"/>
        </w:rPr>
      </w:pPr>
      <w:r>
        <w:rPr>
          <w:color w:val="auto"/>
        </w:rPr>
        <w:t>с</w:t>
      </w:r>
      <w:r w:rsidR="00706A29">
        <w:rPr>
          <w:color w:val="auto"/>
        </w:rPr>
        <w:t>овершенствование знаний об особенностях паллиативной помощи и перспективным подходам к лечению болезней двигательного нейрона.</w:t>
      </w:r>
    </w:p>
    <w:p w14:paraId="252E8A46" w14:textId="77777777" w:rsidR="009D64E6" w:rsidRPr="00520517" w:rsidRDefault="00865C01" w:rsidP="00810FB8">
      <w:pPr>
        <w:pStyle w:val="11"/>
        <w:spacing w:after="0"/>
        <w:ind w:firstLine="709"/>
        <w:jc w:val="both"/>
        <w:rPr>
          <w:color w:val="auto"/>
        </w:rPr>
      </w:pPr>
      <w:r w:rsidRPr="00520517">
        <w:rPr>
          <w:b/>
          <w:bCs/>
          <w:i/>
          <w:color w:val="auto"/>
        </w:rPr>
        <w:t xml:space="preserve">Задачи практической части изучения </w:t>
      </w:r>
      <w:r w:rsidR="00C049BC" w:rsidRPr="00520517">
        <w:rPr>
          <w:b/>
          <w:bCs/>
          <w:i/>
          <w:color w:val="auto"/>
        </w:rPr>
        <w:t>ДПП</w:t>
      </w:r>
      <w:r w:rsidRPr="00520517">
        <w:rPr>
          <w:b/>
          <w:bCs/>
          <w:color w:val="auto"/>
        </w:rPr>
        <w:t>:</w:t>
      </w:r>
    </w:p>
    <w:p w14:paraId="057B7753" w14:textId="069E5B31" w:rsidR="009D64E6" w:rsidRPr="00520517" w:rsidRDefault="00865C01" w:rsidP="0007260C">
      <w:pPr>
        <w:pStyle w:val="11"/>
        <w:numPr>
          <w:ilvl w:val="0"/>
          <w:numId w:val="3"/>
        </w:numPr>
        <w:tabs>
          <w:tab w:val="left" w:pos="1057"/>
        </w:tabs>
        <w:spacing w:after="0"/>
        <w:ind w:firstLine="709"/>
        <w:jc w:val="both"/>
        <w:rPr>
          <w:color w:val="auto"/>
        </w:rPr>
      </w:pPr>
      <w:r w:rsidRPr="00520517">
        <w:rPr>
          <w:color w:val="auto"/>
        </w:rPr>
        <w:t xml:space="preserve">совершенствовать умения и владения для диагностики </w:t>
      </w:r>
      <w:r w:rsidR="00706A29">
        <w:rPr>
          <w:color w:val="auto"/>
        </w:rPr>
        <w:t>болезней двигательного нейрона</w:t>
      </w:r>
      <w:r w:rsidRPr="00520517">
        <w:rPr>
          <w:color w:val="auto"/>
        </w:rPr>
        <w:t>;</w:t>
      </w:r>
    </w:p>
    <w:p w14:paraId="6C9D6119" w14:textId="3330CED9" w:rsidR="009D64E6" w:rsidRPr="00520517" w:rsidRDefault="00865C01" w:rsidP="0007260C">
      <w:pPr>
        <w:pStyle w:val="11"/>
        <w:numPr>
          <w:ilvl w:val="0"/>
          <w:numId w:val="3"/>
        </w:numPr>
        <w:tabs>
          <w:tab w:val="left" w:pos="1057"/>
        </w:tabs>
        <w:spacing w:after="0"/>
        <w:ind w:firstLine="709"/>
        <w:jc w:val="both"/>
        <w:rPr>
          <w:color w:val="auto"/>
        </w:rPr>
      </w:pPr>
      <w:r w:rsidRPr="00520517">
        <w:rPr>
          <w:color w:val="auto"/>
        </w:rPr>
        <w:t xml:space="preserve">совершенствовать умения и владения в проведении комплексного лечения </w:t>
      </w:r>
      <w:r w:rsidR="00C131BF" w:rsidRPr="00520517">
        <w:rPr>
          <w:color w:val="auto"/>
        </w:rPr>
        <w:t xml:space="preserve">пациентов с </w:t>
      </w:r>
      <w:r w:rsidR="00706A29">
        <w:rPr>
          <w:color w:val="auto"/>
        </w:rPr>
        <w:t>патологией двигательного нейрона, в т.ч. в области паллиативной помощи.</w:t>
      </w:r>
    </w:p>
    <w:p w14:paraId="6CA2F3E4" w14:textId="77777777" w:rsidR="00F021D9" w:rsidRPr="00520517" w:rsidRDefault="00F021D9" w:rsidP="00BD1168">
      <w:pPr>
        <w:pStyle w:val="11"/>
        <w:tabs>
          <w:tab w:val="left" w:pos="1057"/>
        </w:tabs>
        <w:spacing w:after="0"/>
        <w:ind w:firstLine="0"/>
        <w:jc w:val="both"/>
        <w:rPr>
          <w:color w:val="auto"/>
        </w:rPr>
      </w:pPr>
    </w:p>
    <w:p w14:paraId="42735CC0" w14:textId="77777777" w:rsidR="009D64E6" w:rsidRPr="00520517" w:rsidRDefault="00865C01" w:rsidP="0007260C">
      <w:pPr>
        <w:pStyle w:val="13"/>
        <w:keepNext/>
        <w:keepLines/>
        <w:numPr>
          <w:ilvl w:val="0"/>
          <w:numId w:val="1"/>
        </w:numPr>
        <w:tabs>
          <w:tab w:val="left" w:pos="1134"/>
        </w:tabs>
        <w:spacing w:after="0"/>
        <w:ind w:firstLine="709"/>
        <w:jc w:val="both"/>
        <w:rPr>
          <w:color w:val="auto"/>
        </w:rPr>
      </w:pPr>
      <w:bookmarkStart w:id="4" w:name="bookmark10"/>
      <w:r w:rsidRPr="00520517">
        <w:rPr>
          <w:color w:val="auto"/>
        </w:rPr>
        <w:t>Планируемые результаты обучения</w:t>
      </w:r>
      <w:bookmarkEnd w:id="4"/>
    </w:p>
    <w:p w14:paraId="5EBA1361" w14:textId="77777777" w:rsidR="009D64E6" w:rsidRPr="00520517" w:rsidRDefault="00865C01" w:rsidP="0007260C">
      <w:pPr>
        <w:pStyle w:val="11"/>
        <w:spacing w:after="0"/>
        <w:ind w:firstLine="709"/>
        <w:jc w:val="both"/>
        <w:rPr>
          <w:color w:val="auto"/>
        </w:rPr>
      </w:pPr>
      <w:r w:rsidRPr="00520517">
        <w:rPr>
          <w:color w:val="auto"/>
        </w:rPr>
        <w:t xml:space="preserve">Планируемые результаты обучения вытекают из </w:t>
      </w:r>
      <w:r w:rsidR="00D17C2A" w:rsidRPr="00520517">
        <w:rPr>
          <w:color w:val="auto"/>
        </w:rPr>
        <w:t>Профессионального стандарта «Врач-</w:t>
      </w:r>
      <w:r w:rsidR="009C0160" w:rsidRPr="00520517">
        <w:rPr>
          <w:color w:val="auto"/>
        </w:rPr>
        <w:t>невр</w:t>
      </w:r>
      <w:r w:rsidR="00D17C2A" w:rsidRPr="00520517">
        <w:rPr>
          <w:color w:val="auto"/>
        </w:rPr>
        <w:t>олог», утвержденного приказом Министерства труда и социальной защиты Росси</w:t>
      </w:r>
      <w:r w:rsidR="00D17C2A" w:rsidRPr="00520517">
        <w:rPr>
          <w:color w:val="auto"/>
        </w:rPr>
        <w:t>й</w:t>
      </w:r>
      <w:r w:rsidR="00D17C2A" w:rsidRPr="00520517">
        <w:rPr>
          <w:color w:val="auto"/>
        </w:rPr>
        <w:t>ской Федерации от 29.01.2019 № 5</w:t>
      </w:r>
      <w:r w:rsidR="009C0160" w:rsidRPr="00520517">
        <w:rPr>
          <w:color w:val="auto"/>
        </w:rPr>
        <w:t>1</w:t>
      </w:r>
      <w:r w:rsidR="00D17C2A" w:rsidRPr="00520517">
        <w:rPr>
          <w:color w:val="auto"/>
        </w:rPr>
        <w:t>н</w:t>
      </w:r>
      <w:r w:rsidRPr="00520517">
        <w:rPr>
          <w:color w:val="auto"/>
        </w:rPr>
        <w:t>.</w:t>
      </w:r>
    </w:p>
    <w:p w14:paraId="23866414" w14:textId="4655251D" w:rsidR="009D64E6" w:rsidRPr="00520517" w:rsidRDefault="00865C01" w:rsidP="0007260C">
      <w:pPr>
        <w:pStyle w:val="11"/>
        <w:spacing w:after="0"/>
        <w:ind w:firstLine="709"/>
        <w:jc w:val="both"/>
        <w:rPr>
          <w:color w:val="auto"/>
        </w:rPr>
      </w:pPr>
      <w:r w:rsidRPr="00520517">
        <w:rPr>
          <w:b/>
          <w:bCs/>
          <w:color w:val="auto"/>
        </w:rPr>
        <w:t>Требования к квалификации врача-</w:t>
      </w:r>
      <w:r w:rsidR="000A1DAB">
        <w:rPr>
          <w:b/>
          <w:bCs/>
          <w:color w:val="auto"/>
        </w:rPr>
        <w:t>невро</w:t>
      </w:r>
      <w:bookmarkStart w:id="5" w:name="_GoBack"/>
      <w:bookmarkEnd w:id="5"/>
      <w:r w:rsidR="00213A75" w:rsidRPr="00520517">
        <w:rPr>
          <w:b/>
          <w:bCs/>
          <w:color w:val="auto"/>
        </w:rPr>
        <w:t>лога</w:t>
      </w:r>
      <w:r w:rsidRPr="00520517">
        <w:rPr>
          <w:b/>
          <w:bCs/>
          <w:color w:val="auto"/>
        </w:rPr>
        <w:t xml:space="preserve">: </w:t>
      </w:r>
      <w:r w:rsidR="00366DCF" w:rsidRPr="00520517">
        <w:rPr>
          <w:color w:val="auto"/>
        </w:rPr>
        <w:t xml:space="preserve">Высшее образование - специалитет по специальности «Лечебное дело» или «Педиатрия» и подготовка </w:t>
      </w:r>
      <w:r w:rsidR="00B16A9B" w:rsidRPr="00520517">
        <w:rPr>
          <w:color w:val="auto"/>
        </w:rPr>
        <w:t>в интернатуре и (или)</w:t>
      </w:r>
      <w:r w:rsidR="00366DCF" w:rsidRPr="00520517">
        <w:rPr>
          <w:color w:val="auto"/>
        </w:rPr>
        <w:t xml:space="preserve"> ордин</w:t>
      </w:r>
      <w:r w:rsidR="00366DCF" w:rsidRPr="00520517">
        <w:rPr>
          <w:color w:val="auto"/>
        </w:rPr>
        <w:t>а</w:t>
      </w:r>
      <w:r w:rsidR="00366DCF" w:rsidRPr="00520517">
        <w:rPr>
          <w:color w:val="auto"/>
        </w:rPr>
        <w:t>туре по специальности «</w:t>
      </w:r>
      <w:r w:rsidR="009C0160" w:rsidRPr="00520517">
        <w:rPr>
          <w:color w:val="auto"/>
        </w:rPr>
        <w:t>Неврология</w:t>
      </w:r>
      <w:r w:rsidR="00366DCF" w:rsidRPr="00520517">
        <w:rPr>
          <w:color w:val="auto"/>
        </w:rPr>
        <w:t xml:space="preserve">» </w:t>
      </w:r>
      <w:r w:rsidR="00213A75" w:rsidRPr="00520517">
        <w:rPr>
          <w:color w:val="auto"/>
        </w:rPr>
        <w:t>и дополнительное профессиональное образование</w:t>
      </w:r>
      <w:r w:rsidR="0007260C" w:rsidRPr="00520517">
        <w:rPr>
          <w:color w:val="auto"/>
        </w:rPr>
        <w:t xml:space="preserve"> –</w:t>
      </w:r>
      <w:r w:rsidR="00213A75" w:rsidRPr="00520517">
        <w:rPr>
          <w:color w:val="auto"/>
        </w:rPr>
        <w:t xml:space="preserve"> пр</w:t>
      </w:r>
      <w:r w:rsidR="00213A75" w:rsidRPr="00520517">
        <w:rPr>
          <w:color w:val="auto"/>
        </w:rPr>
        <w:t>о</w:t>
      </w:r>
      <w:r w:rsidR="00213A75" w:rsidRPr="00520517">
        <w:rPr>
          <w:color w:val="auto"/>
        </w:rPr>
        <w:t xml:space="preserve">граммы профессиональной переподготовки по специальности </w:t>
      </w:r>
      <w:r w:rsidR="0007260C" w:rsidRPr="00520517">
        <w:rPr>
          <w:color w:val="auto"/>
        </w:rPr>
        <w:t>«</w:t>
      </w:r>
      <w:r w:rsidR="00B16A9B" w:rsidRPr="00520517">
        <w:rPr>
          <w:color w:val="auto"/>
        </w:rPr>
        <w:t>Неврология</w:t>
      </w:r>
      <w:r w:rsidR="0007260C" w:rsidRPr="00520517">
        <w:rPr>
          <w:color w:val="auto"/>
        </w:rPr>
        <w:t>»</w:t>
      </w:r>
      <w:r w:rsidR="00213A75" w:rsidRPr="00520517">
        <w:rPr>
          <w:color w:val="auto"/>
        </w:rPr>
        <w:t xml:space="preserve">, </w:t>
      </w:r>
      <w:r w:rsidRPr="00520517">
        <w:rPr>
          <w:color w:val="auto"/>
        </w:rPr>
        <w:t>сертификат сп</w:t>
      </w:r>
      <w:r w:rsidRPr="00520517">
        <w:rPr>
          <w:color w:val="auto"/>
        </w:rPr>
        <w:t>е</w:t>
      </w:r>
      <w:r w:rsidRPr="00520517">
        <w:rPr>
          <w:color w:val="auto"/>
        </w:rPr>
        <w:t>циалиста</w:t>
      </w:r>
      <w:r w:rsidR="0060083E" w:rsidRPr="00520517">
        <w:rPr>
          <w:color w:val="auto"/>
        </w:rPr>
        <w:t xml:space="preserve"> или свидетельство об аккредитации</w:t>
      </w:r>
      <w:r w:rsidRPr="00520517">
        <w:rPr>
          <w:color w:val="auto"/>
        </w:rPr>
        <w:t xml:space="preserve"> по специальности </w:t>
      </w:r>
      <w:r w:rsidR="0007260C" w:rsidRPr="00520517">
        <w:rPr>
          <w:color w:val="auto"/>
        </w:rPr>
        <w:t>«</w:t>
      </w:r>
      <w:r w:rsidR="00B16A9B" w:rsidRPr="00520517">
        <w:rPr>
          <w:color w:val="auto"/>
        </w:rPr>
        <w:t>Неврология</w:t>
      </w:r>
      <w:r w:rsidR="0007260C" w:rsidRPr="00520517">
        <w:rPr>
          <w:color w:val="auto"/>
        </w:rPr>
        <w:t>»</w:t>
      </w:r>
      <w:r w:rsidRPr="00520517">
        <w:rPr>
          <w:color w:val="auto"/>
        </w:rPr>
        <w:t>, без предъя</w:t>
      </w:r>
      <w:r w:rsidRPr="00520517">
        <w:rPr>
          <w:color w:val="auto"/>
        </w:rPr>
        <w:t>в</w:t>
      </w:r>
      <w:r w:rsidRPr="00520517">
        <w:rPr>
          <w:color w:val="auto"/>
        </w:rPr>
        <w:t>ления требований к стажу работы.</w:t>
      </w:r>
    </w:p>
    <w:p w14:paraId="75BA260F" w14:textId="77777777" w:rsidR="0088682B" w:rsidRPr="00520517" w:rsidRDefault="0088682B" w:rsidP="0007260C">
      <w:pPr>
        <w:pStyle w:val="11"/>
        <w:tabs>
          <w:tab w:val="left" w:pos="1134"/>
        </w:tabs>
        <w:spacing w:after="0"/>
        <w:ind w:firstLine="709"/>
        <w:jc w:val="both"/>
        <w:rPr>
          <w:color w:val="auto"/>
        </w:rPr>
      </w:pPr>
    </w:p>
    <w:p w14:paraId="015302A4" w14:textId="7EBE9789" w:rsidR="009D64E6" w:rsidRPr="00520517" w:rsidRDefault="00865C01" w:rsidP="0007260C">
      <w:pPr>
        <w:pStyle w:val="11"/>
        <w:spacing w:after="0"/>
        <w:ind w:firstLine="709"/>
        <w:jc w:val="both"/>
        <w:rPr>
          <w:color w:val="auto"/>
        </w:rPr>
      </w:pPr>
      <w:r w:rsidRPr="00520517">
        <w:rPr>
          <w:color w:val="auto"/>
        </w:rPr>
        <w:t xml:space="preserve">В результате освоения программы дополнительного профессионального образования </w:t>
      </w:r>
      <w:r w:rsidR="0007260C" w:rsidRPr="00520517">
        <w:rPr>
          <w:color w:val="auto"/>
        </w:rPr>
        <w:t>«</w:t>
      </w:r>
      <w:r w:rsidR="007C703B" w:rsidRPr="007C703B">
        <w:rPr>
          <w:color w:val="auto"/>
          <w:lang w:eastAsia="ko-KR" w:bidi="ar-SA"/>
        </w:rPr>
        <w:t>Современные представления о болезнях мотонейронов у детей и взрослых</w:t>
      </w:r>
      <w:r w:rsidR="00D7487B" w:rsidRPr="00520517">
        <w:rPr>
          <w:color w:val="auto"/>
        </w:rPr>
        <w:t xml:space="preserve">» </w:t>
      </w:r>
      <w:r w:rsidRPr="00520517">
        <w:rPr>
          <w:color w:val="auto"/>
        </w:rPr>
        <w:t>врач-</w:t>
      </w:r>
      <w:r w:rsidR="00B16A9B" w:rsidRPr="00520517">
        <w:rPr>
          <w:color w:val="auto"/>
        </w:rPr>
        <w:t>неврол</w:t>
      </w:r>
      <w:r w:rsidR="009C4DB4" w:rsidRPr="00520517">
        <w:rPr>
          <w:color w:val="auto"/>
        </w:rPr>
        <w:t>ог</w:t>
      </w:r>
      <w:r w:rsidRPr="00520517">
        <w:rPr>
          <w:color w:val="auto"/>
        </w:rPr>
        <w:t xml:space="preserve"> должен актуализировать свои знания, осуществить формирование профессиональной комп</w:t>
      </w:r>
      <w:r w:rsidRPr="00520517">
        <w:rPr>
          <w:color w:val="auto"/>
        </w:rPr>
        <w:t>е</w:t>
      </w:r>
      <w:r w:rsidRPr="00520517">
        <w:rPr>
          <w:color w:val="auto"/>
        </w:rPr>
        <w:t xml:space="preserve">тенции путем обучения проведению диагностических, дифференциально диагностических и терапевтических мероприятий у </w:t>
      </w:r>
      <w:r w:rsidR="00D824E7" w:rsidRPr="00520517">
        <w:rPr>
          <w:color w:val="auto"/>
        </w:rPr>
        <w:t>невроло</w:t>
      </w:r>
      <w:r w:rsidR="009C4DB4" w:rsidRPr="00520517">
        <w:rPr>
          <w:color w:val="auto"/>
        </w:rPr>
        <w:t>гических пациентов</w:t>
      </w:r>
      <w:r w:rsidRPr="00520517">
        <w:rPr>
          <w:color w:val="auto"/>
        </w:rPr>
        <w:t>.</w:t>
      </w:r>
    </w:p>
    <w:p w14:paraId="68990459" w14:textId="77777777" w:rsidR="009D64E6" w:rsidRPr="00520517" w:rsidRDefault="00865C01" w:rsidP="0007260C">
      <w:pPr>
        <w:pStyle w:val="11"/>
        <w:spacing w:after="0"/>
        <w:ind w:firstLine="709"/>
        <w:jc w:val="both"/>
        <w:rPr>
          <w:color w:val="auto"/>
        </w:rPr>
      </w:pPr>
      <w:r w:rsidRPr="00520517">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5148C211" w14:textId="3EFDDC46" w:rsidR="009D64E6"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 xml:space="preserve">Проводить </w:t>
      </w:r>
      <w:r w:rsidR="00611AED" w:rsidRPr="00520517">
        <w:rPr>
          <w:color w:val="auto"/>
        </w:rPr>
        <w:t xml:space="preserve">обследования пациентов </w:t>
      </w:r>
      <w:r w:rsidR="0018664B">
        <w:rPr>
          <w:color w:val="auto"/>
        </w:rPr>
        <w:t xml:space="preserve">с подозрением на </w:t>
      </w:r>
      <w:r w:rsidR="00706A29">
        <w:rPr>
          <w:color w:val="auto"/>
        </w:rPr>
        <w:t>болезни двигательного нейрона</w:t>
      </w:r>
      <w:r w:rsidR="00611AED" w:rsidRPr="00520517">
        <w:rPr>
          <w:color w:val="auto"/>
        </w:rPr>
        <w:t xml:space="preserve"> </w:t>
      </w:r>
      <w:r w:rsidR="00970A6B" w:rsidRPr="00520517">
        <w:rPr>
          <w:color w:val="auto"/>
        </w:rPr>
        <w:t>(ПК1)</w:t>
      </w:r>
      <w:r w:rsidR="00865C01" w:rsidRPr="00520517">
        <w:rPr>
          <w:color w:val="auto"/>
        </w:rPr>
        <w:t>;</w:t>
      </w:r>
    </w:p>
    <w:p w14:paraId="6F49F584" w14:textId="65C758B6" w:rsidR="00106EB4"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Назна</w:t>
      </w:r>
      <w:r w:rsidR="00810FB8" w:rsidRPr="00520517">
        <w:rPr>
          <w:color w:val="auto"/>
        </w:rPr>
        <w:t>ч</w:t>
      </w:r>
      <w:r w:rsidRPr="00520517">
        <w:rPr>
          <w:color w:val="auto"/>
        </w:rPr>
        <w:t xml:space="preserve">ать и проводить </w:t>
      </w:r>
      <w:r w:rsidR="00706A29">
        <w:rPr>
          <w:color w:val="auto"/>
        </w:rPr>
        <w:t xml:space="preserve">базисное </w:t>
      </w:r>
      <w:r w:rsidRPr="00520517">
        <w:rPr>
          <w:color w:val="auto"/>
        </w:rPr>
        <w:t xml:space="preserve">лечение пациентам </w:t>
      </w:r>
      <w:r w:rsidR="0018664B">
        <w:rPr>
          <w:color w:val="auto"/>
        </w:rPr>
        <w:t xml:space="preserve">с </w:t>
      </w:r>
      <w:r w:rsidR="00706A29">
        <w:rPr>
          <w:color w:val="auto"/>
        </w:rPr>
        <w:t>патологией двигательного нейрона, направленное на замедление прогрессирования заболевания</w:t>
      </w:r>
      <w:r w:rsidR="004D04CA">
        <w:rPr>
          <w:color w:val="auto"/>
        </w:rPr>
        <w:t xml:space="preserve"> </w:t>
      </w:r>
      <w:r w:rsidR="00970A6B" w:rsidRPr="00520517">
        <w:rPr>
          <w:color w:val="auto"/>
        </w:rPr>
        <w:t>(ПК2)</w:t>
      </w:r>
      <w:r w:rsidR="00F359A2" w:rsidRPr="00520517">
        <w:rPr>
          <w:color w:val="auto"/>
        </w:rPr>
        <w:t>;</w:t>
      </w:r>
    </w:p>
    <w:p w14:paraId="035CC603" w14:textId="7A74A7B7" w:rsidR="00106EB4"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 xml:space="preserve">Планировать и контролировать эффективность </w:t>
      </w:r>
      <w:r w:rsidR="00706A29">
        <w:rPr>
          <w:color w:val="auto"/>
        </w:rPr>
        <w:t>симптоматической терапии и палл</w:t>
      </w:r>
      <w:r w:rsidR="00706A29">
        <w:rPr>
          <w:color w:val="auto"/>
        </w:rPr>
        <w:t>и</w:t>
      </w:r>
      <w:r w:rsidR="00706A29">
        <w:rPr>
          <w:color w:val="auto"/>
        </w:rPr>
        <w:t>ативно</w:t>
      </w:r>
      <w:r w:rsidR="008D78E9">
        <w:rPr>
          <w:color w:val="auto"/>
        </w:rPr>
        <w:t>й</w:t>
      </w:r>
      <w:r w:rsidR="00706A29">
        <w:rPr>
          <w:color w:val="auto"/>
        </w:rPr>
        <w:t xml:space="preserve"> </w:t>
      </w:r>
      <w:r w:rsidR="008D78E9">
        <w:rPr>
          <w:color w:val="auto"/>
        </w:rPr>
        <w:t>помощи</w:t>
      </w:r>
      <w:r w:rsidRPr="00520517">
        <w:rPr>
          <w:color w:val="auto"/>
        </w:rPr>
        <w:t>, в том числе при реализации индивидуальных программ реабилитации или абилитации инвалидов</w:t>
      </w:r>
      <w:r w:rsidR="00970A6B" w:rsidRPr="00520517">
        <w:rPr>
          <w:color w:val="auto"/>
        </w:rPr>
        <w:t xml:space="preserve"> (ПК3)</w:t>
      </w:r>
      <w:r w:rsidR="00F359A2" w:rsidRPr="00520517">
        <w:rPr>
          <w:color w:val="auto"/>
        </w:rPr>
        <w:t>;</w:t>
      </w:r>
    </w:p>
    <w:p w14:paraId="19251AB6" w14:textId="21A3F9D7" w:rsidR="00106EB4" w:rsidRPr="00520517" w:rsidRDefault="00106EB4" w:rsidP="000B6CBE">
      <w:pPr>
        <w:pStyle w:val="11"/>
        <w:numPr>
          <w:ilvl w:val="0"/>
          <w:numId w:val="5"/>
        </w:numPr>
        <w:tabs>
          <w:tab w:val="left" w:pos="1159"/>
        </w:tabs>
        <w:spacing w:after="0"/>
        <w:ind w:left="0" w:firstLine="709"/>
        <w:jc w:val="both"/>
        <w:rPr>
          <w:color w:val="auto"/>
        </w:rPr>
      </w:pPr>
      <w:r w:rsidRPr="00520517">
        <w:rPr>
          <w:color w:val="auto"/>
        </w:rPr>
        <w:t>Пров</w:t>
      </w:r>
      <w:r w:rsidR="00F359A2" w:rsidRPr="00520517">
        <w:rPr>
          <w:color w:val="auto"/>
        </w:rPr>
        <w:t>одить</w:t>
      </w:r>
      <w:r w:rsidRPr="00520517">
        <w:rPr>
          <w:color w:val="auto"/>
        </w:rPr>
        <w:t xml:space="preserve"> медицински</w:t>
      </w:r>
      <w:r w:rsidR="00F359A2" w:rsidRPr="00520517">
        <w:rPr>
          <w:color w:val="auto"/>
        </w:rPr>
        <w:t>е</w:t>
      </w:r>
      <w:r w:rsidRPr="00520517">
        <w:rPr>
          <w:color w:val="auto"/>
        </w:rPr>
        <w:t xml:space="preserve"> экспертиз</w:t>
      </w:r>
      <w:r w:rsidR="00F359A2" w:rsidRPr="00520517">
        <w:rPr>
          <w:color w:val="auto"/>
        </w:rPr>
        <w:t>ы</w:t>
      </w:r>
      <w:r w:rsidRPr="00520517">
        <w:rPr>
          <w:color w:val="auto"/>
        </w:rPr>
        <w:t xml:space="preserve"> в отношении пациентов с </w:t>
      </w:r>
      <w:r w:rsidR="008D78E9">
        <w:rPr>
          <w:color w:val="auto"/>
        </w:rPr>
        <w:t>болезнями двиг</w:t>
      </w:r>
      <w:r w:rsidR="008D78E9">
        <w:rPr>
          <w:color w:val="auto"/>
        </w:rPr>
        <w:t>а</w:t>
      </w:r>
      <w:r w:rsidR="008D78E9">
        <w:rPr>
          <w:color w:val="auto"/>
        </w:rPr>
        <w:t>тельного нейрона</w:t>
      </w:r>
      <w:r w:rsidR="00FE1B06" w:rsidRPr="00FE1B06">
        <w:rPr>
          <w:color w:val="auto"/>
        </w:rPr>
        <w:t xml:space="preserve"> </w:t>
      </w:r>
      <w:r w:rsidR="00970A6B" w:rsidRPr="00520517">
        <w:rPr>
          <w:color w:val="auto"/>
        </w:rPr>
        <w:t>(ПК4)</w:t>
      </w:r>
      <w:r w:rsidR="00F359A2" w:rsidRPr="00520517">
        <w:rPr>
          <w:color w:val="auto"/>
        </w:rPr>
        <w:t>;</w:t>
      </w:r>
    </w:p>
    <w:p w14:paraId="3F7E85BE" w14:textId="4FB06EBF" w:rsidR="00A35E75" w:rsidRPr="00520517" w:rsidRDefault="00A35E75" w:rsidP="000B6CBE">
      <w:pPr>
        <w:pStyle w:val="11"/>
        <w:numPr>
          <w:ilvl w:val="0"/>
          <w:numId w:val="5"/>
        </w:numPr>
        <w:tabs>
          <w:tab w:val="left" w:pos="1159"/>
        </w:tabs>
        <w:spacing w:after="0"/>
        <w:ind w:left="0" w:firstLine="709"/>
        <w:jc w:val="both"/>
        <w:rPr>
          <w:color w:val="auto"/>
        </w:rPr>
      </w:pPr>
      <w:r w:rsidRPr="00520517">
        <w:rPr>
          <w:color w:val="auto"/>
          <w:lang w:bidi="ar-SA"/>
        </w:rPr>
        <w:t xml:space="preserve">Проводить и контролировать эффективность мероприятий по </w:t>
      </w:r>
      <w:r w:rsidR="004D04CA">
        <w:rPr>
          <w:color w:val="auto"/>
          <w:lang w:bidi="ar-SA"/>
        </w:rPr>
        <w:t xml:space="preserve">профилактике </w:t>
      </w:r>
      <w:r w:rsidR="008D78E9">
        <w:rPr>
          <w:color w:val="auto"/>
          <w:lang w:bidi="ar-SA"/>
        </w:rPr>
        <w:t>ранний осложнений болезней двигательного нейрона</w:t>
      </w:r>
      <w:r w:rsidR="004D04CA">
        <w:rPr>
          <w:color w:val="auto"/>
          <w:lang w:bidi="ar-SA"/>
        </w:rPr>
        <w:t>,</w:t>
      </w:r>
      <w:r w:rsidRPr="00520517">
        <w:rPr>
          <w:color w:val="auto"/>
          <w:lang w:bidi="ar-SA"/>
        </w:rPr>
        <w:t xml:space="preserve"> </w:t>
      </w:r>
      <w:r w:rsidR="004D04CA">
        <w:rPr>
          <w:color w:val="auto"/>
          <w:lang w:bidi="ar-SA"/>
        </w:rPr>
        <w:t>по</w:t>
      </w:r>
      <w:r w:rsidRPr="00520517">
        <w:rPr>
          <w:color w:val="auto"/>
          <w:lang w:bidi="ar-SA"/>
        </w:rPr>
        <w:t xml:space="preserve"> формированию здорового образа жизни, с</w:t>
      </w:r>
      <w:r w:rsidRPr="00520517">
        <w:rPr>
          <w:color w:val="auto"/>
          <w:lang w:bidi="ar-SA"/>
        </w:rPr>
        <w:t>а</w:t>
      </w:r>
      <w:r w:rsidRPr="00520517">
        <w:rPr>
          <w:color w:val="auto"/>
          <w:lang w:bidi="ar-SA"/>
        </w:rPr>
        <w:t>нитарно-гигиеническому просвещению населения (ПК 5)</w:t>
      </w:r>
    </w:p>
    <w:p w14:paraId="73DDAAC1" w14:textId="19FB1C7A" w:rsidR="00DA7382" w:rsidRPr="00520517" w:rsidRDefault="00B477D0" w:rsidP="000B6CBE">
      <w:pPr>
        <w:pStyle w:val="11"/>
        <w:numPr>
          <w:ilvl w:val="0"/>
          <w:numId w:val="5"/>
        </w:numPr>
        <w:tabs>
          <w:tab w:val="left" w:pos="1159"/>
        </w:tabs>
        <w:spacing w:after="0"/>
        <w:ind w:left="0" w:firstLine="709"/>
        <w:jc w:val="both"/>
        <w:rPr>
          <w:color w:val="auto"/>
        </w:rPr>
      </w:pPr>
      <w:r w:rsidRPr="00520517">
        <w:rPr>
          <w:color w:val="auto"/>
        </w:rPr>
        <w:t xml:space="preserve">Оказывать неотложную помощь </w:t>
      </w:r>
      <w:r w:rsidR="008D78E9" w:rsidRPr="00520517">
        <w:rPr>
          <w:color w:val="auto"/>
        </w:rPr>
        <w:t>при состояниях,</w:t>
      </w:r>
      <w:r w:rsidRPr="00520517">
        <w:rPr>
          <w:color w:val="auto"/>
        </w:rPr>
        <w:t xml:space="preserve"> возникающих при</w:t>
      </w:r>
      <w:r w:rsidR="004D04CA">
        <w:rPr>
          <w:color w:val="auto"/>
        </w:rPr>
        <w:t xml:space="preserve"> </w:t>
      </w:r>
      <w:r w:rsidR="008D78E9">
        <w:rPr>
          <w:color w:val="auto"/>
        </w:rPr>
        <w:t>патологии дв</w:t>
      </w:r>
      <w:r w:rsidR="008D78E9">
        <w:rPr>
          <w:color w:val="auto"/>
        </w:rPr>
        <w:t>и</w:t>
      </w:r>
      <w:r w:rsidR="008D78E9">
        <w:rPr>
          <w:color w:val="auto"/>
        </w:rPr>
        <w:t>гательного нейрона</w:t>
      </w:r>
      <w:r w:rsidRPr="00520517">
        <w:rPr>
          <w:color w:val="auto"/>
        </w:rPr>
        <w:t>, а также им сопутствующих заболеваниях</w:t>
      </w:r>
      <w:r w:rsidR="00DA7382" w:rsidRPr="00520517">
        <w:rPr>
          <w:color w:val="auto"/>
        </w:rPr>
        <w:t xml:space="preserve"> </w:t>
      </w:r>
      <w:r w:rsidR="00A35E75" w:rsidRPr="00520517">
        <w:rPr>
          <w:color w:val="auto"/>
        </w:rPr>
        <w:t>(</w:t>
      </w:r>
      <w:r w:rsidR="00DA7382" w:rsidRPr="00520517">
        <w:rPr>
          <w:color w:val="auto"/>
        </w:rPr>
        <w:t>ПК 6</w:t>
      </w:r>
      <w:r w:rsidR="00A35E75" w:rsidRPr="00520517">
        <w:rPr>
          <w:color w:val="auto"/>
        </w:rPr>
        <w:t>)</w:t>
      </w:r>
    </w:p>
    <w:p w14:paraId="19EC9B10" w14:textId="77777777" w:rsidR="002D14E8" w:rsidRPr="00520517" w:rsidRDefault="00970A6B" w:rsidP="00810FB8">
      <w:pPr>
        <w:pStyle w:val="11"/>
        <w:tabs>
          <w:tab w:val="left" w:pos="1183"/>
          <w:tab w:val="left" w:pos="1526"/>
        </w:tabs>
        <w:spacing w:after="0"/>
        <w:ind w:firstLine="709"/>
        <w:jc w:val="both"/>
        <w:rPr>
          <w:color w:val="auto"/>
        </w:rPr>
      </w:pPr>
      <w:r w:rsidRPr="00520517">
        <w:rPr>
          <w:color w:val="auto"/>
        </w:rPr>
        <w:t>Связь ДПП ПК с профессиональным стандартом «Врач-</w:t>
      </w:r>
      <w:r w:rsidR="00D36910" w:rsidRPr="00520517">
        <w:rPr>
          <w:color w:val="auto"/>
        </w:rPr>
        <w:t>невро</w:t>
      </w:r>
      <w:r w:rsidRPr="00520517">
        <w:rPr>
          <w:color w:val="auto"/>
        </w:rPr>
        <w:t>лог</w:t>
      </w:r>
      <w:r w:rsidR="00D155DD" w:rsidRPr="00520517">
        <w:rPr>
          <w:color w:val="auto"/>
        </w:rPr>
        <w:t>»</w:t>
      </w:r>
      <w:r w:rsidR="00130BC7" w:rsidRPr="00520517">
        <w:rPr>
          <w:color w:val="auto"/>
        </w:rPr>
        <w:t>:</w:t>
      </w:r>
    </w:p>
    <w:tbl>
      <w:tblPr>
        <w:tblStyle w:val="aa"/>
        <w:tblW w:w="10036" w:type="dxa"/>
        <w:tblInd w:w="-5" w:type="dxa"/>
        <w:tblLayout w:type="fixed"/>
        <w:tblLook w:val="04A0" w:firstRow="1" w:lastRow="0" w:firstColumn="1" w:lastColumn="0" w:noHBand="0" w:noVBand="1"/>
      </w:tblPr>
      <w:tblGrid>
        <w:gridCol w:w="1389"/>
        <w:gridCol w:w="2740"/>
        <w:gridCol w:w="2930"/>
        <w:gridCol w:w="2977"/>
      </w:tblGrid>
      <w:tr w:rsidR="0007260C" w:rsidRPr="00682E84" w14:paraId="182355C7" w14:textId="77777777" w:rsidTr="00682E84">
        <w:tc>
          <w:tcPr>
            <w:tcW w:w="1389" w:type="dxa"/>
            <w:vAlign w:val="center"/>
          </w:tcPr>
          <w:p w14:paraId="25056C7C" w14:textId="77777777" w:rsidR="00C7624D" w:rsidRPr="004C0B54" w:rsidRDefault="00B02E14" w:rsidP="00CA08DC">
            <w:pPr>
              <w:pStyle w:val="11"/>
              <w:tabs>
                <w:tab w:val="left" w:pos="1183"/>
                <w:tab w:val="left" w:pos="1526"/>
              </w:tabs>
              <w:spacing w:after="0"/>
              <w:ind w:firstLine="0"/>
              <w:jc w:val="center"/>
              <w:rPr>
                <w:color w:val="auto"/>
                <w:sz w:val="20"/>
                <w:szCs w:val="20"/>
              </w:rPr>
            </w:pPr>
            <w:r w:rsidRPr="004C0B54">
              <w:rPr>
                <w:b/>
                <w:bCs/>
                <w:color w:val="auto"/>
                <w:sz w:val="20"/>
                <w:szCs w:val="20"/>
              </w:rPr>
              <w:t>Трудовая функция (професси</w:t>
            </w:r>
            <w:r w:rsidRPr="004C0B54">
              <w:rPr>
                <w:b/>
                <w:bCs/>
                <w:color w:val="auto"/>
                <w:sz w:val="20"/>
                <w:szCs w:val="20"/>
              </w:rPr>
              <w:t>о</w:t>
            </w:r>
            <w:r w:rsidR="00C7624D" w:rsidRPr="004C0B54">
              <w:rPr>
                <w:b/>
                <w:bCs/>
                <w:color w:val="auto"/>
                <w:sz w:val="20"/>
                <w:szCs w:val="20"/>
              </w:rPr>
              <w:t>нальная компете</w:t>
            </w:r>
            <w:r w:rsidR="00C7624D" w:rsidRPr="004C0B54">
              <w:rPr>
                <w:b/>
                <w:bCs/>
                <w:color w:val="auto"/>
                <w:sz w:val="20"/>
                <w:szCs w:val="20"/>
              </w:rPr>
              <w:t>н</w:t>
            </w:r>
            <w:r w:rsidR="00C7624D" w:rsidRPr="004C0B54">
              <w:rPr>
                <w:b/>
                <w:bCs/>
                <w:color w:val="auto"/>
                <w:sz w:val="20"/>
                <w:szCs w:val="20"/>
              </w:rPr>
              <w:t>ция)</w:t>
            </w:r>
          </w:p>
        </w:tc>
        <w:tc>
          <w:tcPr>
            <w:tcW w:w="2740" w:type="dxa"/>
            <w:vAlign w:val="center"/>
          </w:tcPr>
          <w:p w14:paraId="5C1FA950" w14:textId="77777777" w:rsidR="00C7624D" w:rsidRPr="004C0B54" w:rsidRDefault="003F1B44" w:rsidP="00EB7EDE">
            <w:pPr>
              <w:pStyle w:val="11"/>
              <w:tabs>
                <w:tab w:val="left" w:pos="1183"/>
                <w:tab w:val="left" w:pos="1526"/>
              </w:tabs>
              <w:spacing w:after="0"/>
              <w:ind w:firstLine="0"/>
              <w:jc w:val="center"/>
              <w:rPr>
                <w:color w:val="auto"/>
                <w:sz w:val="20"/>
                <w:szCs w:val="20"/>
              </w:rPr>
            </w:pPr>
            <w:r w:rsidRPr="004C0B54">
              <w:rPr>
                <w:b/>
                <w:bCs/>
                <w:color w:val="auto"/>
                <w:sz w:val="20"/>
                <w:szCs w:val="20"/>
              </w:rPr>
              <w:t>Трудовые действия</w:t>
            </w:r>
          </w:p>
        </w:tc>
        <w:tc>
          <w:tcPr>
            <w:tcW w:w="2930" w:type="dxa"/>
            <w:vAlign w:val="center"/>
          </w:tcPr>
          <w:p w14:paraId="45AF3ADA" w14:textId="77777777" w:rsidR="00C7624D" w:rsidRPr="004C0B54" w:rsidRDefault="002F545B" w:rsidP="00EB7EDE">
            <w:pPr>
              <w:pStyle w:val="11"/>
              <w:tabs>
                <w:tab w:val="left" w:pos="1183"/>
              </w:tabs>
              <w:spacing w:after="0"/>
              <w:ind w:firstLine="0"/>
              <w:jc w:val="center"/>
              <w:rPr>
                <w:color w:val="auto"/>
                <w:sz w:val="20"/>
                <w:szCs w:val="20"/>
              </w:rPr>
            </w:pPr>
            <w:r w:rsidRPr="004C0B54">
              <w:rPr>
                <w:b/>
                <w:bCs/>
                <w:color w:val="auto"/>
                <w:sz w:val="20"/>
                <w:szCs w:val="20"/>
              </w:rPr>
              <w:t>Необходимые умения</w:t>
            </w:r>
          </w:p>
        </w:tc>
        <w:tc>
          <w:tcPr>
            <w:tcW w:w="2977" w:type="dxa"/>
            <w:vAlign w:val="center"/>
          </w:tcPr>
          <w:p w14:paraId="6E71A066" w14:textId="77777777" w:rsidR="00C7624D" w:rsidRPr="004C0B54" w:rsidRDefault="002F545B" w:rsidP="00EB7EDE">
            <w:pPr>
              <w:pStyle w:val="11"/>
              <w:tabs>
                <w:tab w:val="left" w:pos="1183"/>
                <w:tab w:val="left" w:pos="1526"/>
              </w:tabs>
              <w:spacing w:after="0"/>
              <w:ind w:firstLine="0"/>
              <w:jc w:val="center"/>
              <w:rPr>
                <w:color w:val="auto"/>
                <w:sz w:val="20"/>
                <w:szCs w:val="20"/>
              </w:rPr>
            </w:pPr>
            <w:r w:rsidRPr="004C0B54">
              <w:rPr>
                <w:b/>
                <w:bCs/>
                <w:color w:val="auto"/>
                <w:sz w:val="20"/>
                <w:szCs w:val="20"/>
              </w:rPr>
              <w:t>Необходимые знания</w:t>
            </w:r>
          </w:p>
        </w:tc>
      </w:tr>
      <w:tr w:rsidR="0007260C" w:rsidRPr="00682E84" w14:paraId="5B6B0A70" w14:textId="77777777" w:rsidTr="00682E84">
        <w:tc>
          <w:tcPr>
            <w:tcW w:w="1389" w:type="dxa"/>
            <w:vMerge w:val="restart"/>
          </w:tcPr>
          <w:p w14:paraId="1E9E7C5A" w14:textId="77777777" w:rsidR="002D2A46" w:rsidRPr="004C0B54" w:rsidRDefault="002B210C" w:rsidP="00567AB1">
            <w:pPr>
              <w:pStyle w:val="11"/>
              <w:tabs>
                <w:tab w:val="left" w:pos="1183"/>
                <w:tab w:val="left" w:pos="1526"/>
              </w:tabs>
              <w:spacing w:after="0"/>
              <w:ind w:firstLine="0"/>
              <w:rPr>
                <w:color w:val="auto"/>
                <w:sz w:val="20"/>
                <w:szCs w:val="20"/>
              </w:rPr>
            </w:pPr>
            <w:r w:rsidRPr="004C0B54">
              <w:rPr>
                <w:color w:val="auto"/>
                <w:sz w:val="20"/>
                <w:szCs w:val="20"/>
              </w:rPr>
              <w:t xml:space="preserve">A/01.8 </w:t>
            </w:r>
          </w:p>
          <w:p w14:paraId="41153FFE" w14:textId="77777777" w:rsidR="002B210C" w:rsidRPr="004C0B54" w:rsidRDefault="002B210C" w:rsidP="00970A6B">
            <w:pPr>
              <w:pStyle w:val="11"/>
              <w:tabs>
                <w:tab w:val="left" w:pos="1183"/>
                <w:tab w:val="left" w:pos="1526"/>
              </w:tabs>
              <w:spacing w:after="0"/>
              <w:ind w:firstLine="0"/>
              <w:rPr>
                <w:b/>
                <w:bCs/>
                <w:color w:val="auto"/>
                <w:sz w:val="20"/>
                <w:szCs w:val="20"/>
              </w:rPr>
            </w:pPr>
            <w:r w:rsidRPr="004C0B54">
              <w:rPr>
                <w:color w:val="auto"/>
                <w:sz w:val="20"/>
                <w:szCs w:val="20"/>
              </w:rPr>
              <w:t>(</w:t>
            </w:r>
            <w:r w:rsidR="00970A6B" w:rsidRPr="004C0B54">
              <w:rPr>
                <w:color w:val="auto"/>
                <w:sz w:val="20"/>
                <w:szCs w:val="20"/>
              </w:rPr>
              <w:t>ПК 1-4</w:t>
            </w:r>
            <w:r w:rsidRPr="004C0B54">
              <w:rPr>
                <w:color w:val="auto"/>
                <w:sz w:val="20"/>
                <w:szCs w:val="20"/>
              </w:rPr>
              <w:t>)</w:t>
            </w:r>
          </w:p>
        </w:tc>
        <w:tc>
          <w:tcPr>
            <w:tcW w:w="2740" w:type="dxa"/>
          </w:tcPr>
          <w:p w14:paraId="6744CF0F" w14:textId="77777777" w:rsidR="002B210C" w:rsidRPr="004C0B54" w:rsidRDefault="00D36910" w:rsidP="00443D46">
            <w:pPr>
              <w:pStyle w:val="11"/>
              <w:tabs>
                <w:tab w:val="left" w:pos="1183"/>
                <w:tab w:val="left" w:pos="1526"/>
              </w:tabs>
              <w:spacing w:after="0"/>
              <w:ind w:firstLine="0"/>
              <w:jc w:val="both"/>
              <w:rPr>
                <w:b/>
                <w:bCs/>
                <w:color w:val="auto"/>
                <w:sz w:val="20"/>
                <w:szCs w:val="20"/>
              </w:rPr>
            </w:pPr>
            <w:r w:rsidRPr="004C0B54">
              <w:rPr>
                <w:color w:val="auto"/>
                <w:sz w:val="20"/>
                <w:szCs w:val="20"/>
              </w:rPr>
              <w:t>Сбор жалоб, анамнеза жизни, анамнеза болезни у пацие</w:t>
            </w:r>
            <w:r w:rsidRPr="004C0B54">
              <w:rPr>
                <w:color w:val="auto"/>
                <w:sz w:val="20"/>
                <w:szCs w:val="20"/>
              </w:rPr>
              <w:t>н</w:t>
            </w:r>
            <w:r w:rsidRPr="004C0B54">
              <w:rPr>
                <w:color w:val="auto"/>
                <w:sz w:val="20"/>
                <w:szCs w:val="20"/>
              </w:rPr>
              <w:t>тов (их законных представ</w:t>
            </w:r>
            <w:r w:rsidRPr="004C0B54">
              <w:rPr>
                <w:color w:val="auto"/>
                <w:sz w:val="20"/>
                <w:szCs w:val="20"/>
              </w:rPr>
              <w:t>и</w:t>
            </w:r>
            <w:r w:rsidRPr="004C0B54">
              <w:rPr>
                <w:color w:val="auto"/>
                <w:sz w:val="20"/>
                <w:szCs w:val="20"/>
              </w:rPr>
              <w:t xml:space="preserve">телей) с </w:t>
            </w:r>
            <w:r w:rsidR="00443D46" w:rsidRPr="004C0B54">
              <w:rPr>
                <w:color w:val="auto"/>
                <w:sz w:val="20"/>
                <w:szCs w:val="20"/>
              </w:rPr>
              <w:t>неврологи</w:t>
            </w:r>
            <w:r w:rsidRPr="004C0B54">
              <w:rPr>
                <w:color w:val="auto"/>
                <w:sz w:val="20"/>
                <w:szCs w:val="20"/>
              </w:rPr>
              <w:t>ческими заболеваниями или под</w:t>
            </w:r>
            <w:r w:rsidRPr="004C0B54">
              <w:rPr>
                <w:color w:val="auto"/>
                <w:sz w:val="20"/>
                <w:szCs w:val="20"/>
              </w:rPr>
              <w:t>о</w:t>
            </w:r>
            <w:r w:rsidRPr="004C0B54">
              <w:rPr>
                <w:color w:val="auto"/>
                <w:sz w:val="20"/>
                <w:szCs w:val="20"/>
              </w:rPr>
              <w:t xml:space="preserve">зрением на </w:t>
            </w:r>
            <w:r w:rsidR="00443D46" w:rsidRPr="004C0B54">
              <w:rPr>
                <w:color w:val="auto"/>
                <w:sz w:val="20"/>
                <w:szCs w:val="20"/>
              </w:rPr>
              <w:t>неврологически</w:t>
            </w:r>
            <w:r w:rsidRPr="004C0B54">
              <w:rPr>
                <w:color w:val="auto"/>
                <w:sz w:val="20"/>
                <w:szCs w:val="20"/>
              </w:rPr>
              <w:t xml:space="preserve">е </w:t>
            </w:r>
            <w:r w:rsidRPr="004C0B54">
              <w:rPr>
                <w:color w:val="auto"/>
                <w:sz w:val="20"/>
                <w:szCs w:val="20"/>
              </w:rPr>
              <w:lastRenderedPageBreak/>
              <w:t>заболевания</w:t>
            </w:r>
          </w:p>
        </w:tc>
        <w:tc>
          <w:tcPr>
            <w:tcW w:w="2930" w:type="dxa"/>
          </w:tcPr>
          <w:p w14:paraId="55C85FD8" w14:textId="77777777" w:rsidR="002B210C" w:rsidRPr="004C0B54" w:rsidRDefault="00443D46" w:rsidP="00EB7EDE">
            <w:pPr>
              <w:pStyle w:val="11"/>
              <w:tabs>
                <w:tab w:val="left" w:pos="1183"/>
              </w:tabs>
              <w:spacing w:after="0"/>
              <w:ind w:firstLine="0"/>
              <w:jc w:val="both"/>
              <w:rPr>
                <w:b/>
                <w:bCs/>
                <w:color w:val="auto"/>
                <w:sz w:val="20"/>
                <w:szCs w:val="20"/>
              </w:rPr>
            </w:pPr>
            <w:r w:rsidRPr="004C0B54">
              <w:rPr>
                <w:color w:val="auto"/>
                <w:sz w:val="20"/>
                <w:szCs w:val="20"/>
              </w:rPr>
              <w:lastRenderedPageBreak/>
              <w:t>Осуществлять сбор жалоб, анамнеза жизни у пациентов при заболеваниях и (или) с</w:t>
            </w:r>
            <w:r w:rsidRPr="004C0B54">
              <w:rPr>
                <w:color w:val="auto"/>
                <w:sz w:val="20"/>
                <w:szCs w:val="20"/>
              </w:rPr>
              <w:t>о</w:t>
            </w:r>
            <w:r w:rsidRPr="004C0B54">
              <w:rPr>
                <w:color w:val="auto"/>
                <w:sz w:val="20"/>
                <w:szCs w:val="20"/>
              </w:rPr>
              <w:t>стояниях нервной системы</w:t>
            </w:r>
          </w:p>
        </w:tc>
        <w:tc>
          <w:tcPr>
            <w:tcW w:w="2977" w:type="dxa"/>
          </w:tcPr>
          <w:p w14:paraId="0311C2CE" w14:textId="77777777" w:rsidR="002B210C" w:rsidRPr="004C0B54" w:rsidRDefault="002B210C" w:rsidP="00EB7EDE">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Общие вопросы организации оказания медицинской помощи населению</w:t>
            </w:r>
          </w:p>
        </w:tc>
      </w:tr>
      <w:tr w:rsidR="0007260C" w:rsidRPr="00682E84" w14:paraId="2D68C0A8" w14:textId="77777777" w:rsidTr="00682E84">
        <w:tc>
          <w:tcPr>
            <w:tcW w:w="1389" w:type="dxa"/>
            <w:vMerge/>
          </w:tcPr>
          <w:p w14:paraId="347C4DF9" w14:textId="77777777" w:rsidR="002B210C" w:rsidRPr="004C0B54" w:rsidRDefault="002B210C" w:rsidP="00CA08DC">
            <w:pPr>
              <w:pStyle w:val="11"/>
              <w:tabs>
                <w:tab w:val="left" w:pos="1183"/>
                <w:tab w:val="left" w:pos="1526"/>
              </w:tabs>
              <w:spacing w:after="0"/>
              <w:ind w:firstLine="0"/>
              <w:rPr>
                <w:b/>
                <w:bCs/>
                <w:color w:val="auto"/>
                <w:sz w:val="20"/>
                <w:szCs w:val="20"/>
              </w:rPr>
            </w:pPr>
          </w:p>
        </w:tc>
        <w:tc>
          <w:tcPr>
            <w:tcW w:w="2740" w:type="dxa"/>
          </w:tcPr>
          <w:p w14:paraId="1FC8076D" w14:textId="77777777" w:rsidR="002B210C" w:rsidRPr="004C0B54" w:rsidRDefault="002B210C" w:rsidP="00EB7EDE">
            <w:pPr>
              <w:pStyle w:val="11"/>
              <w:tabs>
                <w:tab w:val="left" w:pos="1183"/>
                <w:tab w:val="left" w:pos="1526"/>
              </w:tabs>
              <w:spacing w:after="0"/>
              <w:ind w:firstLine="0"/>
              <w:jc w:val="both"/>
              <w:rPr>
                <w:b/>
                <w:bCs/>
                <w:color w:val="auto"/>
                <w:sz w:val="20"/>
                <w:szCs w:val="20"/>
              </w:rPr>
            </w:pPr>
            <w:r w:rsidRPr="004C0B54">
              <w:rPr>
                <w:color w:val="auto"/>
                <w:sz w:val="20"/>
                <w:szCs w:val="20"/>
              </w:rPr>
              <w:t xml:space="preserve">Интерпретация информации, полученной от пациентов (их законных представителей) с </w:t>
            </w:r>
            <w:r w:rsidR="00443D46" w:rsidRPr="004C0B54">
              <w:rPr>
                <w:color w:val="auto"/>
                <w:sz w:val="20"/>
                <w:szCs w:val="20"/>
              </w:rPr>
              <w:t>неврологически</w:t>
            </w:r>
            <w:r w:rsidRPr="004C0B54">
              <w:rPr>
                <w:color w:val="auto"/>
                <w:sz w:val="20"/>
                <w:szCs w:val="20"/>
              </w:rPr>
              <w:t>ми забол</w:t>
            </w:r>
            <w:r w:rsidRPr="004C0B54">
              <w:rPr>
                <w:color w:val="auto"/>
                <w:sz w:val="20"/>
                <w:szCs w:val="20"/>
              </w:rPr>
              <w:t>е</w:t>
            </w:r>
            <w:r w:rsidRPr="004C0B54">
              <w:rPr>
                <w:color w:val="auto"/>
                <w:sz w:val="20"/>
                <w:szCs w:val="20"/>
              </w:rPr>
              <w:t xml:space="preserve">ваниями или подозрением на </w:t>
            </w:r>
            <w:r w:rsidR="00443D46" w:rsidRPr="004C0B54">
              <w:rPr>
                <w:color w:val="auto"/>
                <w:sz w:val="20"/>
                <w:szCs w:val="20"/>
              </w:rPr>
              <w:t>неврологически</w:t>
            </w:r>
            <w:r w:rsidRPr="004C0B54">
              <w:rPr>
                <w:color w:val="auto"/>
                <w:sz w:val="20"/>
                <w:szCs w:val="20"/>
              </w:rPr>
              <w:t>е заболев</w:t>
            </w:r>
            <w:r w:rsidRPr="004C0B54">
              <w:rPr>
                <w:color w:val="auto"/>
                <w:sz w:val="20"/>
                <w:szCs w:val="20"/>
              </w:rPr>
              <w:t>а</w:t>
            </w:r>
            <w:r w:rsidRPr="004C0B54">
              <w:rPr>
                <w:color w:val="auto"/>
                <w:sz w:val="20"/>
                <w:szCs w:val="20"/>
              </w:rPr>
              <w:t>ния</w:t>
            </w:r>
          </w:p>
        </w:tc>
        <w:tc>
          <w:tcPr>
            <w:tcW w:w="2930" w:type="dxa"/>
          </w:tcPr>
          <w:p w14:paraId="57D19C64" w14:textId="77777777" w:rsidR="002B210C" w:rsidRPr="004C0B54" w:rsidRDefault="00443D46" w:rsidP="00FE1B06">
            <w:pPr>
              <w:pStyle w:val="11"/>
              <w:tabs>
                <w:tab w:val="left" w:pos="1183"/>
              </w:tabs>
              <w:spacing w:after="0"/>
              <w:ind w:firstLine="0"/>
              <w:jc w:val="both"/>
              <w:rPr>
                <w:bCs/>
                <w:color w:val="auto"/>
                <w:sz w:val="20"/>
                <w:szCs w:val="20"/>
              </w:rPr>
            </w:pPr>
            <w:r w:rsidRPr="004C0B54">
              <w:rPr>
                <w:bCs/>
                <w:color w:val="auto"/>
                <w:sz w:val="20"/>
                <w:szCs w:val="20"/>
              </w:rPr>
              <w:t>Интерпретация информации, полученной от пациентов (их законных представителей) с неврологическими заболев</w:t>
            </w:r>
            <w:r w:rsidRPr="004C0B54">
              <w:rPr>
                <w:bCs/>
                <w:color w:val="auto"/>
                <w:sz w:val="20"/>
                <w:szCs w:val="20"/>
              </w:rPr>
              <w:t>а</w:t>
            </w:r>
            <w:r w:rsidRPr="004C0B54">
              <w:rPr>
                <w:bCs/>
                <w:color w:val="auto"/>
                <w:sz w:val="20"/>
                <w:szCs w:val="20"/>
              </w:rPr>
              <w:t>ниями или подозрением на неврологические заболевания</w:t>
            </w:r>
          </w:p>
        </w:tc>
        <w:tc>
          <w:tcPr>
            <w:tcW w:w="2977" w:type="dxa"/>
          </w:tcPr>
          <w:p w14:paraId="1F698039" w14:textId="77777777" w:rsidR="002B210C" w:rsidRPr="004C0B54" w:rsidRDefault="002B210C" w:rsidP="00FE1B06">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Вопросы организации санита</w:t>
            </w:r>
            <w:r w:rsidRPr="004C0B54">
              <w:rPr>
                <w:rFonts w:ascii="Times New Roman" w:hAnsi="Times New Roman" w:cs="Times New Roman"/>
                <w:color w:val="auto"/>
                <w:sz w:val="20"/>
                <w:szCs w:val="20"/>
              </w:rPr>
              <w:t>р</w:t>
            </w:r>
            <w:r w:rsidR="00FE1B06"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о-противоэпидемических (профилактических) меропр</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ятий в целях предупреждения возникновения и распростр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нения инфекционных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ваний</w:t>
            </w:r>
          </w:p>
        </w:tc>
      </w:tr>
      <w:tr w:rsidR="00443D46" w:rsidRPr="00682E84" w14:paraId="5B1F2A6D" w14:textId="77777777" w:rsidTr="00682E84">
        <w:tc>
          <w:tcPr>
            <w:tcW w:w="1389" w:type="dxa"/>
            <w:vMerge/>
          </w:tcPr>
          <w:p w14:paraId="26B3BE7B" w14:textId="77777777" w:rsidR="00443D46" w:rsidRPr="004C0B54" w:rsidRDefault="00443D46" w:rsidP="00CA08DC">
            <w:pPr>
              <w:pStyle w:val="11"/>
              <w:tabs>
                <w:tab w:val="left" w:pos="1183"/>
                <w:tab w:val="left" w:pos="1526"/>
              </w:tabs>
              <w:spacing w:after="0"/>
              <w:ind w:firstLine="0"/>
              <w:rPr>
                <w:b/>
                <w:bCs/>
                <w:color w:val="auto"/>
                <w:sz w:val="20"/>
                <w:szCs w:val="20"/>
              </w:rPr>
            </w:pPr>
          </w:p>
        </w:tc>
        <w:tc>
          <w:tcPr>
            <w:tcW w:w="2740" w:type="dxa"/>
          </w:tcPr>
          <w:p w14:paraId="589F392B" w14:textId="77777777" w:rsidR="00443D46" w:rsidRPr="004C0B54" w:rsidRDefault="00D51460" w:rsidP="00D51460">
            <w:pPr>
              <w:pStyle w:val="11"/>
              <w:tabs>
                <w:tab w:val="left" w:pos="1183"/>
                <w:tab w:val="left" w:pos="1526"/>
              </w:tabs>
              <w:spacing w:after="0"/>
              <w:ind w:firstLine="0"/>
              <w:jc w:val="both"/>
              <w:rPr>
                <w:color w:val="auto"/>
                <w:sz w:val="20"/>
                <w:szCs w:val="20"/>
              </w:rPr>
            </w:pPr>
            <w:r w:rsidRPr="004C0B54">
              <w:rPr>
                <w:color w:val="auto"/>
                <w:sz w:val="20"/>
                <w:szCs w:val="20"/>
              </w:rPr>
              <w:t>Осмотр пациентов при заб</w:t>
            </w:r>
            <w:r w:rsidRPr="004C0B54">
              <w:rPr>
                <w:color w:val="auto"/>
                <w:sz w:val="20"/>
                <w:szCs w:val="20"/>
              </w:rPr>
              <w:t>о</w:t>
            </w:r>
            <w:r w:rsidRPr="004C0B54">
              <w:rPr>
                <w:color w:val="auto"/>
                <w:sz w:val="20"/>
                <w:szCs w:val="20"/>
              </w:rPr>
              <w:t>леваниях и (или) состояниях нервной системы</w:t>
            </w:r>
          </w:p>
        </w:tc>
        <w:tc>
          <w:tcPr>
            <w:tcW w:w="2930" w:type="dxa"/>
          </w:tcPr>
          <w:p w14:paraId="6F610135" w14:textId="77777777" w:rsidR="00443D46" w:rsidRPr="004C0B54" w:rsidRDefault="00D51460" w:rsidP="00EB7EDE">
            <w:pPr>
              <w:pStyle w:val="11"/>
              <w:tabs>
                <w:tab w:val="left" w:pos="1183"/>
              </w:tabs>
              <w:spacing w:after="0"/>
              <w:ind w:firstLine="0"/>
              <w:jc w:val="both"/>
              <w:rPr>
                <w:bCs/>
                <w:color w:val="auto"/>
                <w:sz w:val="20"/>
                <w:szCs w:val="20"/>
              </w:rPr>
            </w:pPr>
            <w:r w:rsidRPr="004C0B54">
              <w:rPr>
                <w:bCs/>
                <w:color w:val="auto"/>
                <w:sz w:val="20"/>
                <w:szCs w:val="20"/>
              </w:rPr>
              <w:t>Оценивать соматический ст</w:t>
            </w:r>
            <w:r w:rsidRPr="004C0B54">
              <w:rPr>
                <w:bCs/>
                <w:color w:val="auto"/>
                <w:sz w:val="20"/>
                <w:szCs w:val="20"/>
              </w:rPr>
              <w:t>а</w:t>
            </w:r>
            <w:r w:rsidRPr="004C0B54">
              <w:rPr>
                <w:bCs/>
                <w:color w:val="auto"/>
                <w:sz w:val="20"/>
                <w:szCs w:val="20"/>
              </w:rPr>
              <w:t>тус пациентов при заболев</w:t>
            </w:r>
            <w:r w:rsidRPr="004C0B54">
              <w:rPr>
                <w:bCs/>
                <w:color w:val="auto"/>
                <w:sz w:val="20"/>
                <w:szCs w:val="20"/>
              </w:rPr>
              <w:t>а</w:t>
            </w:r>
            <w:r w:rsidRPr="004C0B54">
              <w:rPr>
                <w:bCs/>
                <w:color w:val="auto"/>
                <w:sz w:val="20"/>
                <w:szCs w:val="20"/>
              </w:rPr>
              <w:t>ниях и (или) состояниях нер</w:t>
            </w:r>
            <w:r w:rsidRPr="004C0B54">
              <w:rPr>
                <w:bCs/>
                <w:color w:val="auto"/>
                <w:sz w:val="20"/>
                <w:szCs w:val="20"/>
              </w:rPr>
              <w:t>в</w:t>
            </w:r>
            <w:r w:rsidRPr="004C0B54">
              <w:rPr>
                <w:bCs/>
                <w:color w:val="auto"/>
                <w:sz w:val="20"/>
                <w:szCs w:val="20"/>
              </w:rPr>
              <w:t>ной системы (внешний осмотр, пальпация, аускультация, и</w:t>
            </w:r>
            <w:r w:rsidRPr="004C0B54">
              <w:rPr>
                <w:bCs/>
                <w:color w:val="auto"/>
                <w:sz w:val="20"/>
                <w:szCs w:val="20"/>
              </w:rPr>
              <w:t>з</w:t>
            </w:r>
            <w:r w:rsidRPr="004C0B54">
              <w:rPr>
                <w:bCs/>
                <w:color w:val="auto"/>
                <w:sz w:val="20"/>
                <w:szCs w:val="20"/>
              </w:rPr>
              <w:t>мерение артериального давл</w:t>
            </w:r>
            <w:r w:rsidRPr="004C0B54">
              <w:rPr>
                <w:bCs/>
                <w:color w:val="auto"/>
                <w:sz w:val="20"/>
                <w:szCs w:val="20"/>
              </w:rPr>
              <w:t>е</w:t>
            </w:r>
            <w:r w:rsidRPr="004C0B54">
              <w:rPr>
                <w:bCs/>
                <w:color w:val="auto"/>
                <w:sz w:val="20"/>
                <w:szCs w:val="20"/>
              </w:rPr>
              <w:t>ния, пульса, температуры)</w:t>
            </w:r>
          </w:p>
        </w:tc>
        <w:tc>
          <w:tcPr>
            <w:tcW w:w="2977" w:type="dxa"/>
          </w:tcPr>
          <w:p w14:paraId="77783F3E" w14:textId="77777777" w:rsidR="00443D46" w:rsidRPr="004C0B54" w:rsidRDefault="00D51460" w:rsidP="00EB7EDE">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оказания медицинской помощи, клинические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мендации (протоколы лечения) по вопросам оказания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пациентам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w:t>
            </w:r>
          </w:p>
        </w:tc>
      </w:tr>
      <w:tr w:rsidR="00443D46" w:rsidRPr="00682E84" w14:paraId="024739B1" w14:textId="77777777" w:rsidTr="00682E84">
        <w:tc>
          <w:tcPr>
            <w:tcW w:w="1389" w:type="dxa"/>
            <w:vMerge/>
          </w:tcPr>
          <w:p w14:paraId="55AB9002" w14:textId="77777777" w:rsidR="00443D46" w:rsidRPr="004C0B54" w:rsidRDefault="00443D46" w:rsidP="00CA08DC">
            <w:pPr>
              <w:pStyle w:val="11"/>
              <w:tabs>
                <w:tab w:val="left" w:pos="1183"/>
                <w:tab w:val="left" w:pos="1526"/>
              </w:tabs>
              <w:spacing w:after="0"/>
              <w:ind w:firstLine="0"/>
              <w:rPr>
                <w:b/>
                <w:bCs/>
                <w:color w:val="auto"/>
                <w:sz w:val="20"/>
                <w:szCs w:val="20"/>
              </w:rPr>
            </w:pPr>
          </w:p>
        </w:tc>
        <w:tc>
          <w:tcPr>
            <w:tcW w:w="2740" w:type="dxa"/>
          </w:tcPr>
          <w:p w14:paraId="31C07298" w14:textId="77777777" w:rsidR="00443D46" w:rsidRPr="004C0B54" w:rsidRDefault="00443D46" w:rsidP="00EB7EDE">
            <w:pPr>
              <w:pStyle w:val="11"/>
              <w:tabs>
                <w:tab w:val="left" w:pos="1183"/>
                <w:tab w:val="left" w:pos="1526"/>
              </w:tabs>
              <w:spacing w:after="0"/>
              <w:ind w:firstLine="0"/>
              <w:jc w:val="both"/>
              <w:rPr>
                <w:color w:val="auto"/>
                <w:sz w:val="20"/>
                <w:szCs w:val="20"/>
              </w:rPr>
            </w:pPr>
            <w:r w:rsidRPr="004C0B54">
              <w:rPr>
                <w:color w:val="auto"/>
                <w:sz w:val="20"/>
                <w:szCs w:val="20"/>
              </w:rPr>
              <w:t>Осмотр пациентов при заб</w:t>
            </w:r>
            <w:r w:rsidRPr="004C0B54">
              <w:rPr>
                <w:color w:val="auto"/>
                <w:sz w:val="20"/>
                <w:szCs w:val="20"/>
              </w:rPr>
              <w:t>о</w:t>
            </w:r>
            <w:r w:rsidRPr="004C0B54">
              <w:rPr>
                <w:color w:val="auto"/>
                <w:sz w:val="20"/>
                <w:szCs w:val="20"/>
              </w:rPr>
              <w:t>леваниях и (или) состояниях нервной системы</w:t>
            </w:r>
          </w:p>
        </w:tc>
        <w:tc>
          <w:tcPr>
            <w:tcW w:w="2930" w:type="dxa"/>
          </w:tcPr>
          <w:p w14:paraId="3EF91134" w14:textId="77777777" w:rsidR="00443D46" w:rsidRPr="004C0B54" w:rsidRDefault="00D51460" w:rsidP="00EB7EDE">
            <w:pPr>
              <w:pStyle w:val="11"/>
              <w:tabs>
                <w:tab w:val="left" w:pos="1183"/>
              </w:tabs>
              <w:spacing w:after="0"/>
              <w:ind w:firstLine="0"/>
              <w:jc w:val="both"/>
              <w:rPr>
                <w:bCs/>
                <w:color w:val="auto"/>
                <w:sz w:val="20"/>
                <w:szCs w:val="20"/>
              </w:rPr>
            </w:pPr>
            <w:r w:rsidRPr="004C0B54">
              <w:rPr>
                <w:bCs/>
                <w:color w:val="auto"/>
                <w:sz w:val="20"/>
                <w:szCs w:val="20"/>
              </w:rPr>
              <w:t>Исследовать и интерпретир</w:t>
            </w:r>
            <w:r w:rsidRPr="004C0B54">
              <w:rPr>
                <w:bCs/>
                <w:color w:val="auto"/>
                <w:sz w:val="20"/>
                <w:szCs w:val="20"/>
              </w:rPr>
              <w:t>о</w:t>
            </w:r>
            <w:r w:rsidRPr="004C0B54">
              <w:rPr>
                <w:bCs/>
                <w:color w:val="auto"/>
                <w:sz w:val="20"/>
                <w:szCs w:val="20"/>
              </w:rPr>
              <w:t>вать неврологический статус, в том числе:  -оценивать уровень сознания (ясное, оглушение, сопор, кома, делирий); -оценивать общемозговые симптомы (уровень контакта с пациентом, ориентировка в месте, времени, собственной личности);  -оценивать мени</w:t>
            </w:r>
            <w:r w:rsidRPr="004C0B54">
              <w:rPr>
                <w:bCs/>
                <w:color w:val="auto"/>
                <w:sz w:val="20"/>
                <w:szCs w:val="20"/>
              </w:rPr>
              <w:t>н</w:t>
            </w:r>
            <w:r w:rsidRPr="004C0B54">
              <w:rPr>
                <w:bCs/>
                <w:color w:val="auto"/>
                <w:sz w:val="20"/>
                <w:szCs w:val="20"/>
              </w:rPr>
              <w:t>геальные симптомы (риги</w:t>
            </w:r>
            <w:r w:rsidRPr="004C0B54">
              <w:rPr>
                <w:bCs/>
                <w:color w:val="auto"/>
                <w:sz w:val="20"/>
                <w:szCs w:val="20"/>
              </w:rPr>
              <w:t>д</w:t>
            </w:r>
            <w:r w:rsidRPr="004C0B54">
              <w:rPr>
                <w:bCs/>
                <w:color w:val="auto"/>
                <w:sz w:val="20"/>
                <w:szCs w:val="20"/>
              </w:rPr>
              <w:t>ность мышц шеи, симптомы Кернига, Брудзинского, Бехт</w:t>
            </w:r>
            <w:r w:rsidRPr="004C0B54">
              <w:rPr>
                <w:bCs/>
                <w:color w:val="auto"/>
                <w:sz w:val="20"/>
                <w:szCs w:val="20"/>
              </w:rPr>
              <w:t>е</w:t>
            </w:r>
            <w:r w:rsidRPr="004C0B54">
              <w:rPr>
                <w:bCs/>
                <w:color w:val="auto"/>
                <w:sz w:val="20"/>
                <w:szCs w:val="20"/>
              </w:rPr>
              <w:t>рева);  -оценивать функции черепных нервов (выявлять нарушения обоняния, оцен</w:t>
            </w:r>
            <w:r w:rsidRPr="004C0B54">
              <w:rPr>
                <w:bCs/>
                <w:color w:val="auto"/>
                <w:sz w:val="20"/>
                <w:szCs w:val="20"/>
              </w:rPr>
              <w:t>и</w:t>
            </w:r>
            <w:r w:rsidRPr="004C0B54">
              <w:rPr>
                <w:bCs/>
                <w:color w:val="auto"/>
                <w:sz w:val="20"/>
                <w:szCs w:val="20"/>
              </w:rPr>
              <w:t>вать изменения остроты зрения и полей зрения, оценивать ф</w:t>
            </w:r>
            <w:r w:rsidRPr="004C0B54">
              <w:rPr>
                <w:bCs/>
                <w:color w:val="auto"/>
                <w:sz w:val="20"/>
                <w:szCs w:val="20"/>
              </w:rPr>
              <w:t>о</w:t>
            </w:r>
            <w:r w:rsidRPr="004C0B54">
              <w:rPr>
                <w:bCs/>
                <w:color w:val="auto"/>
                <w:sz w:val="20"/>
                <w:szCs w:val="20"/>
              </w:rPr>
              <w:t>тореакции, исследовать объем движений глазных яблок, в</w:t>
            </w:r>
            <w:r w:rsidRPr="004C0B54">
              <w:rPr>
                <w:bCs/>
                <w:color w:val="auto"/>
                <w:sz w:val="20"/>
                <w:szCs w:val="20"/>
              </w:rPr>
              <w:t>ы</w:t>
            </w:r>
            <w:r w:rsidRPr="004C0B54">
              <w:rPr>
                <w:bCs/>
                <w:color w:val="auto"/>
                <w:sz w:val="20"/>
                <w:szCs w:val="20"/>
              </w:rPr>
              <w:t>являть анизокорию, диплопию, страбизм, ограничение взора, корковый и стволовой парез взора, выявлять признаки нарушения чувствительности на лице - периферический (ядерное поражение, пораж</w:t>
            </w:r>
            <w:r w:rsidRPr="004C0B54">
              <w:rPr>
                <w:bCs/>
                <w:color w:val="auto"/>
                <w:sz w:val="20"/>
                <w:szCs w:val="20"/>
              </w:rPr>
              <w:t>е</w:t>
            </w:r>
            <w:r w:rsidRPr="004C0B54">
              <w:rPr>
                <w:bCs/>
                <w:color w:val="auto"/>
                <w:sz w:val="20"/>
                <w:szCs w:val="20"/>
              </w:rPr>
              <w:t>ние корешка, ветви нерва) и (или) центральный тип, нар</w:t>
            </w:r>
            <w:r w:rsidRPr="004C0B54">
              <w:rPr>
                <w:bCs/>
                <w:color w:val="auto"/>
                <w:sz w:val="20"/>
                <w:szCs w:val="20"/>
              </w:rPr>
              <w:t>у</w:t>
            </w:r>
            <w:r w:rsidRPr="004C0B54">
              <w:rPr>
                <w:bCs/>
                <w:color w:val="auto"/>
                <w:sz w:val="20"/>
                <w:szCs w:val="20"/>
              </w:rPr>
              <w:t>шения жевания, оценивать функции мимических мышц и выявлять центральный и п</w:t>
            </w:r>
            <w:r w:rsidRPr="004C0B54">
              <w:rPr>
                <w:bCs/>
                <w:color w:val="auto"/>
                <w:sz w:val="20"/>
                <w:szCs w:val="20"/>
              </w:rPr>
              <w:t>е</w:t>
            </w:r>
            <w:r w:rsidRPr="004C0B54">
              <w:rPr>
                <w:bCs/>
                <w:color w:val="auto"/>
                <w:sz w:val="20"/>
                <w:szCs w:val="20"/>
              </w:rPr>
              <w:t>риферический тип поражения мимических мышц, оценивать функции слезной железы, в</w:t>
            </w:r>
            <w:r w:rsidRPr="004C0B54">
              <w:rPr>
                <w:bCs/>
                <w:color w:val="auto"/>
                <w:sz w:val="20"/>
                <w:szCs w:val="20"/>
              </w:rPr>
              <w:t>ы</w:t>
            </w:r>
            <w:r w:rsidRPr="004C0B54">
              <w:rPr>
                <w:bCs/>
                <w:color w:val="auto"/>
                <w:sz w:val="20"/>
                <w:szCs w:val="20"/>
              </w:rPr>
              <w:t>являть гиперакузию, наруш</w:t>
            </w:r>
            <w:r w:rsidRPr="004C0B54">
              <w:rPr>
                <w:bCs/>
                <w:color w:val="auto"/>
                <w:sz w:val="20"/>
                <w:szCs w:val="20"/>
              </w:rPr>
              <w:t>е</w:t>
            </w:r>
            <w:r w:rsidRPr="004C0B54">
              <w:rPr>
                <w:bCs/>
                <w:color w:val="auto"/>
                <w:sz w:val="20"/>
                <w:szCs w:val="20"/>
              </w:rPr>
              <w:t>ние вкуса на передней 2/3 яз</w:t>
            </w:r>
            <w:r w:rsidRPr="004C0B54">
              <w:rPr>
                <w:bCs/>
                <w:color w:val="auto"/>
                <w:sz w:val="20"/>
                <w:szCs w:val="20"/>
              </w:rPr>
              <w:t>ы</w:t>
            </w:r>
            <w:r w:rsidRPr="004C0B54">
              <w:rPr>
                <w:bCs/>
                <w:color w:val="auto"/>
                <w:sz w:val="20"/>
                <w:szCs w:val="20"/>
              </w:rPr>
              <w:t>ка, выявлять признаки пор</w:t>
            </w:r>
            <w:r w:rsidRPr="004C0B54">
              <w:rPr>
                <w:bCs/>
                <w:color w:val="auto"/>
                <w:sz w:val="20"/>
                <w:szCs w:val="20"/>
              </w:rPr>
              <w:t>а</w:t>
            </w:r>
            <w:r w:rsidRPr="004C0B54">
              <w:rPr>
                <w:bCs/>
                <w:color w:val="auto"/>
                <w:sz w:val="20"/>
                <w:szCs w:val="20"/>
              </w:rPr>
              <w:t>жения вестибуло-кохлеарного нерва, оценивать нистагм, в</w:t>
            </w:r>
            <w:r w:rsidRPr="004C0B54">
              <w:rPr>
                <w:bCs/>
                <w:color w:val="auto"/>
                <w:sz w:val="20"/>
                <w:szCs w:val="20"/>
              </w:rPr>
              <w:t>е</w:t>
            </w:r>
            <w:r w:rsidRPr="004C0B54">
              <w:rPr>
                <w:bCs/>
                <w:color w:val="auto"/>
                <w:sz w:val="20"/>
                <w:szCs w:val="20"/>
              </w:rPr>
              <w:t>стибулярное и невестибулярное головокружение, снижение слуха, оценивать функции к</w:t>
            </w:r>
            <w:r w:rsidRPr="004C0B54">
              <w:rPr>
                <w:bCs/>
                <w:color w:val="auto"/>
                <w:sz w:val="20"/>
                <w:szCs w:val="20"/>
              </w:rPr>
              <w:t>а</w:t>
            </w:r>
            <w:r w:rsidRPr="004C0B54">
              <w:rPr>
                <w:bCs/>
                <w:color w:val="auto"/>
                <w:sz w:val="20"/>
                <w:szCs w:val="20"/>
              </w:rPr>
              <w:t>удальной группы черепных нервов, оценивать подвижность мягкого неба, глоточного р</w:t>
            </w:r>
            <w:r w:rsidRPr="004C0B54">
              <w:rPr>
                <w:bCs/>
                <w:color w:val="auto"/>
                <w:sz w:val="20"/>
                <w:szCs w:val="20"/>
              </w:rPr>
              <w:t>е</w:t>
            </w:r>
            <w:r w:rsidRPr="004C0B54">
              <w:rPr>
                <w:bCs/>
                <w:color w:val="auto"/>
                <w:sz w:val="20"/>
                <w:szCs w:val="20"/>
              </w:rPr>
              <w:t xml:space="preserve">флекса, глотания, фонацию, вкусовую функцию на задней </w:t>
            </w:r>
            <w:r w:rsidRPr="004C0B54">
              <w:rPr>
                <w:bCs/>
                <w:color w:val="auto"/>
                <w:sz w:val="20"/>
                <w:szCs w:val="20"/>
              </w:rPr>
              <w:lastRenderedPageBreak/>
              <w:t>1/3 языка); -выявлять наличие вегетативных нарушений; -оценивать силу мышц, кот</w:t>
            </w:r>
            <w:r w:rsidRPr="004C0B54">
              <w:rPr>
                <w:bCs/>
                <w:color w:val="auto"/>
                <w:sz w:val="20"/>
                <w:szCs w:val="20"/>
              </w:rPr>
              <w:t>о</w:t>
            </w:r>
            <w:r w:rsidRPr="004C0B54">
              <w:rPr>
                <w:bCs/>
                <w:color w:val="auto"/>
                <w:sz w:val="20"/>
                <w:szCs w:val="20"/>
              </w:rPr>
              <w:t>рые участвуют в поднимании плеч, повороте головы в ст</w:t>
            </w:r>
            <w:r w:rsidRPr="004C0B54">
              <w:rPr>
                <w:bCs/>
                <w:color w:val="auto"/>
                <w:sz w:val="20"/>
                <w:szCs w:val="20"/>
              </w:rPr>
              <w:t>о</w:t>
            </w:r>
            <w:r w:rsidRPr="004C0B54">
              <w:rPr>
                <w:bCs/>
                <w:color w:val="auto"/>
                <w:sz w:val="20"/>
                <w:szCs w:val="20"/>
              </w:rPr>
              <w:t>роны; -оценивать четкость речи пациента, выявлять нарушения артикуляции, атрофии мышц языка и нарушение движений языка; -выявлять альтернир</w:t>
            </w:r>
            <w:r w:rsidRPr="004C0B54">
              <w:rPr>
                <w:bCs/>
                <w:color w:val="auto"/>
                <w:sz w:val="20"/>
                <w:szCs w:val="20"/>
              </w:rPr>
              <w:t>у</w:t>
            </w:r>
            <w:r w:rsidRPr="004C0B54">
              <w:rPr>
                <w:bCs/>
                <w:color w:val="auto"/>
                <w:sz w:val="20"/>
                <w:szCs w:val="20"/>
              </w:rPr>
              <w:t>ющие синдромы, бульбарный и псевдобульбарный синдром; -выявлять и оценивать сим</w:t>
            </w:r>
            <w:r w:rsidRPr="004C0B54">
              <w:rPr>
                <w:bCs/>
                <w:color w:val="auto"/>
                <w:sz w:val="20"/>
                <w:szCs w:val="20"/>
              </w:rPr>
              <w:t>п</w:t>
            </w:r>
            <w:r w:rsidRPr="004C0B54">
              <w:rPr>
                <w:bCs/>
                <w:color w:val="auto"/>
                <w:sz w:val="20"/>
                <w:szCs w:val="20"/>
              </w:rPr>
              <w:t>томы орального автоматизма; -исследовать произвольные движения, оценивать объем и силу движений; -выявлять нарушения мышечного тонуса; -вызывать и оценивать глуб</w:t>
            </w:r>
            <w:r w:rsidRPr="004C0B54">
              <w:rPr>
                <w:bCs/>
                <w:color w:val="auto"/>
                <w:sz w:val="20"/>
                <w:szCs w:val="20"/>
              </w:rPr>
              <w:t>о</w:t>
            </w:r>
            <w:r w:rsidRPr="004C0B54">
              <w:rPr>
                <w:bCs/>
                <w:color w:val="auto"/>
                <w:sz w:val="20"/>
                <w:szCs w:val="20"/>
              </w:rPr>
              <w:t>кие и поверхностные рефлексы; -вызывать патологические п</w:t>
            </w:r>
            <w:r w:rsidRPr="004C0B54">
              <w:rPr>
                <w:bCs/>
                <w:color w:val="auto"/>
                <w:sz w:val="20"/>
                <w:szCs w:val="20"/>
              </w:rPr>
              <w:t>и</w:t>
            </w:r>
            <w:r w:rsidRPr="004C0B54">
              <w:rPr>
                <w:bCs/>
                <w:color w:val="auto"/>
                <w:sz w:val="20"/>
                <w:szCs w:val="20"/>
              </w:rPr>
              <w:t>рамидные рефлексы, защитные спинальные рефлексы, клон</w:t>
            </w:r>
            <w:r w:rsidRPr="004C0B54">
              <w:rPr>
                <w:bCs/>
                <w:color w:val="auto"/>
                <w:sz w:val="20"/>
                <w:szCs w:val="20"/>
              </w:rPr>
              <w:t>у</w:t>
            </w:r>
            <w:r w:rsidRPr="004C0B54">
              <w:rPr>
                <w:bCs/>
                <w:color w:val="auto"/>
                <w:sz w:val="20"/>
                <w:szCs w:val="20"/>
              </w:rPr>
              <w:t>сы, синкинезии; -оценивать мышечные атрофии, фибри</w:t>
            </w:r>
            <w:r w:rsidRPr="004C0B54">
              <w:rPr>
                <w:bCs/>
                <w:color w:val="auto"/>
                <w:sz w:val="20"/>
                <w:szCs w:val="20"/>
              </w:rPr>
              <w:t>л</w:t>
            </w:r>
            <w:r w:rsidRPr="004C0B54">
              <w:rPr>
                <w:bCs/>
                <w:color w:val="auto"/>
                <w:sz w:val="20"/>
                <w:szCs w:val="20"/>
              </w:rPr>
              <w:t>ляции и фасцикуляции; - и</w:t>
            </w:r>
            <w:r w:rsidRPr="004C0B54">
              <w:rPr>
                <w:bCs/>
                <w:color w:val="auto"/>
                <w:sz w:val="20"/>
                <w:szCs w:val="20"/>
              </w:rPr>
              <w:t>с</w:t>
            </w:r>
            <w:r w:rsidRPr="004C0B54">
              <w:rPr>
                <w:bCs/>
                <w:color w:val="auto"/>
                <w:sz w:val="20"/>
                <w:szCs w:val="20"/>
              </w:rPr>
              <w:t>следовать чувствительность (поверхностную, глубокую); -выявлять невральные, коре</w:t>
            </w:r>
            <w:r w:rsidRPr="004C0B54">
              <w:rPr>
                <w:bCs/>
                <w:color w:val="auto"/>
                <w:sz w:val="20"/>
                <w:szCs w:val="20"/>
              </w:rPr>
              <w:t>ш</w:t>
            </w:r>
            <w:r w:rsidRPr="004C0B54">
              <w:rPr>
                <w:bCs/>
                <w:color w:val="auto"/>
                <w:sz w:val="20"/>
                <w:szCs w:val="20"/>
              </w:rPr>
              <w:t>ковые, сегментарные, сп</w:t>
            </w:r>
            <w:r w:rsidRPr="004C0B54">
              <w:rPr>
                <w:bCs/>
                <w:color w:val="auto"/>
                <w:sz w:val="20"/>
                <w:szCs w:val="20"/>
              </w:rPr>
              <w:t>и</w:t>
            </w:r>
            <w:r w:rsidRPr="004C0B54">
              <w:rPr>
                <w:bCs/>
                <w:color w:val="auto"/>
                <w:sz w:val="20"/>
                <w:szCs w:val="20"/>
              </w:rPr>
              <w:t>нальные, проводниковые (сп</w:t>
            </w:r>
            <w:r w:rsidRPr="004C0B54">
              <w:rPr>
                <w:bCs/>
                <w:color w:val="auto"/>
                <w:sz w:val="20"/>
                <w:szCs w:val="20"/>
              </w:rPr>
              <w:t>и</w:t>
            </w:r>
            <w:r w:rsidRPr="004C0B54">
              <w:rPr>
                <w:bCs/>
                <w:color w:val="auto"/>
                <w:sz w:val="20"/>
                <w:szCs w:val="20"/>
              </w:rPr>
              <w:t>нальные или церебральные) и корковые расстройства чу</w:t>
            </w:r>
            <w:r w:rsidRPr="004C0B54">
              <w:rPr>
                <w:bCs/>
                <w:color w:val="auto"/>
                <w:sz w:val="20"/>
                <w:szCs w:val="20"/>
              </w:rPr>
              <w:t>в</w:t>
            </w:r>
            <w:r w:rsidRPr="004C0B54">
              <w:rPr>
                <w:bCs/>
                <w:color w:val="auto"/>
                <w:sz w:val="20"/>
                <w:szCs w:val="20"/>
              </w:rPr>
              <w:t>ствительности; -выявлять симптомы натяжения нервных стволов и корешков; -оценивать координацию дв</w:t>
            </w:r>
            <w:r w:rsidRPr="004C0B54">
              <w:rPr>
                <w:bCs/>
                <w:color w:val="auto"/>
                <w:sz w:val="20"/>
                <w:szCs w:val="20"/>
              </w:rPr>
              <w:t>и</w:t>
            </w:r>
            <w:r w:rsidRPr="004C0B54">
              <w:rPr>
                <w:bCs/>
                <w:color w:val="auto"/>
                <w:sz w:val="20"/>
                <w:szCs w:val="20"/>
              </w:rPr>
              <w:t>жений; -оценивать выполнение координаторных проб; -оценивать ходьбу;  -исследовать равновесие в п</w:t>
            </w:r>
            <w:r w:rsidRPr="004C0B54">
              <w:rPr>
                <w:bCs/>
                <w:color w:val="auto"/>
                <w:sz w:val="20"/>
                <w:szCs w:val="20"/>
              </w:rPr>
              <w:t>о</w:t>
            </w:r>
            <w:r w:rsidRPr="004C0B54">
              <w:rPr>
                <w:bCs/>
                <w:color w:val="auto"/>
                <w:sz w:val="20"/>
                <w:szCs w:val="20"/>
              </w:rPr>
              <w:t>кое; -выявлять основные симптомы атаксии; -оценивать высшие корковые функции (речь, гнозис, праксис, чтение, письмо, счет, память, вним</w:t>
            </w:r>
            <w:r w:rsidRPr="004C0B54">
              <w:rPr>
                <w:bCs/>
                <w:color w:val="auto"/>
                <w:sz w:val="20"/>
                <w:szCs w:val="20"/>
              </w:rPr>
              <w:t>а</w:t>
            </w:r>
            <w:r w:rsidRPr="004C0B54">
              <w:rPr>
                <w:bCs/>
                <w:color w:val="auto"/>
                <w:sz w:val="20"/>
                <w:szCs w:val="20"/>
              </w:rPr>
              <w:t>ние, интеллект) и их расстро</w:t>
            </w:r>
            <w:r w:rsidRPr="004C0B54">
              <w:rPr>
                <w:bCs/>
                <w:color w:val="auto"/>
                <w:sz w:val="20"/>
                <w:szCs w:val="20"/>
              </w:rPr>
              <w:t>й</w:t>
            </w:r>
            <w:r w:rsidRPr="004C0B54">
              <w:rPr>
                <w:bCs/>
                <w:color w:val="auto"/>
                <w:sz w:val="20"/>
                <w:szCs w:val="20"/>
              </w:rPr>
              <w:t>ства; -выявлять вегетативные нарушения, нарушения терм</w:t>
            </w:r>
            <w:r w:rsidRPr="004C0B54">
              <w:rPr>
                <w:bCs/>
                <w:color w:val="auto"/>
                <w:sz w:val="20"/>
                <w:szCs w:val="20"/>
              </w:rPr>
              <w:t>о</w:t>
            </w:r>
            <w:r w:rsidRPr="004C0B54">
              <w:rPr>
                <w:bCs/>
                <w:color w:val="auto"/>
                <w:sz w:val="20"/>
                <w:szCs w:val="20"/>
              </w:rPr>
              <w:t>регуляции, потоотделения, трофические расстройства, нарушения тазовых функций</w:t>
            </w:r>
          </w:p>
        </w:tc>
        <w:tc>
          <w:tcPr>
            <w:tcW w:w="2977" w:type="dxa"/>
          </w:tcPr>
          <w:p w14:paraId="7415C583" w14:textId="77777777" w:rsidR="00443D46" w:rsidRPr="004C0B54" w:rsidRDefault="00D51460" w:rsidP="00EB7EDE">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Анатомическое строение це</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тральной и периферической нервной системы, строение оболочек и сосудов мозга, строение опорно-двигательного аппарата</w:t>
            </w:r>
          </w:p>
        </w:tc>
      </w:tr>
      <w:tr w:rsidR="00D51460" w:rsidRPr="00682E84" w14:paraId="14C0C165" w14:textId="77777777" w:rsidTr="00682E84">
        <w:tc>
          <w:tcPr>
            <w:tcW w:w="1389" w:type="dxa"/>
            <w:vMerge/>
          </w:tcPr>
          <w:p w14:paraId="017CDB99" w14:textId="77777777" w:rsidR="00D51460" w:rsidRPr="004C0B54" w:rsidRDefault="00D51460" w:rsidP="00CA08DC">
            <w:pPr>
              <w:pStyle w:val="11"/>
              <w:tabs>
                <w:tab w:val="left" w:pos="1183"/>
                <w:tab w:val="left" w:pos="1526"/>
              </w:tabs>
              <w:spacing w:after="0"/>
              <w:ind w:firstLine="0"/>
              <w:rPr>
                <w:b/>
                <w:bCs/>
                <w:color w:val="auto"/>
                <w:sz w:val="20"/>
                <w:szCs w:val="20"/>
              </w:rPr>
            </w:pPr>
          </w:p>
        </w:tc>
        <w:tc>
          <w:tcPr>
            <w:tcW w:w="2740" w:type="dxa"/>
          </w:tcPr>
          <w:p w14:paraId="2E013B13" w14:textId="77777777" w:rsidR="00D51460" w:rsidRPr="004C0B54" w:rsidRDefault="00BD08A9" w:rsidP="009132A3">
            <w:pPr>
              <w:pStyle w:val="11"/>
              <w:tabs>
                <w:tab w:val="left" w:pos="1183"/>
                <w:tab w:val="left" w:pos="1526"/>
              </w:tabs>
              <w:spacing w:after="0"/>
              <w:ind w:firstLine="0"/>
              <w:jc w:val="both"/>
              <w:rPr>
                <w:bCs/>
                <w:color w:val="auto"/>
                <w:sz w:val="20"/>
                <w:szCs w:val="20"/>
              </w:rPr>
            </w:pPr>
            <w:r w:rsidRPr="004C0B54">
              <w:rPr>
                <w:bCs/>
                <w:color w:val="auto"/>
                <w:sz w:val="20"/>
                <w:szCs w:val="20"/>
              </w:rPr>
              <w:t>Направление пациентов при заболеваниях и (или) сост</w:t>
            </w:r>
            <w:r w:rsidRPr="004C0B54">
              <w:rPr>
                <w:bCs/>
                <w:color w:val="auto"/>
                <w:sz w:val="20"/>
                <w:szCs w:val="20"/>
              </w:rPr>
              <w:t>о</w:t>
            </w:r>
            <w:r w:rsidRPr="004C0B54">
              <w:rPr>
                <w:bCs/>
                <w:color w:val="auto"/>
                <w:sz w:val="20"/>
                <w:szCs w:val="20"/>
              </w:rPr>
              <w:t>яниях нервной системы на инструментальное обслед</w:t>
            </w:r>
            <w:r w:rsidRPr="004C0B54">
              <w:rPr>
                <w:bCs/>
                <w:color w:val="auto"/>
                <w:sz w:val="20"/>
                <w:szCs w:val="20"/>
              </w:rPr>
              <w:t>о</w:t>
            </w:r>
            <w:r w:rsidRPr="004C0B54">
              <w:rPr>
                <w:bCs/>
                <w:color w:val="auto"/>
                <w:sz w:val="20"/>
                <w:szCs w:val="20"/>
              </w:rPr>
              <w:t>вание в соответствии с де</w:t>
            </w:r>
            <w:r w:rsidRPr="004C0B54">
              <w:rPr>
                <w:bCs/>
                <w:color w:val="auto"/>
                <w:sz w:val="20"/>
                <w:szCs w:val="20"/>
              </w:rPr>
              <w:t>й</w:t>
            </w:r>
            <w:r w:rsidRPr="004C0B54">
              <w:rPr>
                <w:bCs/>
                <w:color w:val="auto"/>
                <w:sz w:val="20"/>
                <w:szCs w:val="20"/>
              </w:rPr>
              <w:t>ствующими порядками ок</w:t>
            </w:r>
            <w:r w:rsidRPr="004C0B54">
              <w:rPr>
                <w:bCs/>
                <w:color w:val="auto"/>
                <w:sz w:val="20"/>
                <w:szCs w:val="20"/>
              </w:rPr>
              <w:t>а</w:t>
            </w:r>
            <w:r w:rsidRPr="004C0B54">
              <w:rPr>
                <w:bCs/>
                <w:color w:val="auto"/>
                <w:sz w:val="20"/>
                <w:szCs w:val="20"/>
              </w:rPr>
              <w:t>зания медицинской помощи, клиническими рекоменд</w:t>
            </w:r>
            <w:r w:rsidRPr="004C0B54">
              <w:rPr>
                <w:bCs/>
                <w:color w:val="auto"/>
                <w:sz w:val="20"/>
                <w:szCs w:val="20"/>
              </w:rPr>
              <w:t>а</w:t>
            </w:r>
            <w:r w:rsidRPr="004C0B54">
              <w:rPr>
                <w:bCs/>
                <w:color w:val="auto"/>
                <w:sz w:val="20"/>
                <w:szCs w:val="20"/>
              </w:rPr>
              <w:t>циями (протоколами леч</w:t>
            </w:r>
            <w:r w:rsidRPr="004C0B54">
              <w:rPr>
                <w:bCs/>
                <w:color w:val="auto"/>
                <w:sz w:val="20"/>
                <w:szCs w:val="20"/>
              </w:rPr>
              <w:t>е</w:t>
            </w:r>
            <w:r w:rsidRPr="004C0B54">
              <w:rPr>
                <w:bCs/>
                <w:color w:val="auto"/>
                <w:sz w:val="20"/>
                <w:szCs w:val="20"/>
              </w:rPr>
              <w:t xml:space="preserve">ния) по вопросам оказания медицинской помощи, с </w:t>
            </w:r>
            <w:r w:rsidRPr="004C0B54">
              <w:rPr>
                <w:bCs/>
                <w:color w:val="auto"/>
                <w:sz w:val="20"/>
                <w:szCs w:val="20"/>
              </w:rPr>
              <w:lastRenderedPageBreak/>
              <w:t>учетом стандартов мед</w:t>
            </w:r>
            <w:r w:rsidRPr="004C0B54">
              <w:rPr>
                <w:bCs/>
                <w:color w:val="auto"/>
                <w:sz w:val="20"/>
                <w:szCs w:val="20"/>
              </w:rPr>
              <w:t>и</w:t>
            </w:r>
            <w:r w:rsidRPr="004C0B54">
              <w:rPr>
                <w:bCs/>
                <w:color w:val="auto"/>
                <w:sz w:val="20"/>
                <w:szCs w:val="20"/>
              </w:rPr>
              <w:t>цинской помощи</w:t>
            </w:r>
          </w:p>
        </w:tc>
        <w:tc>
          <w:tcPr>
            <w:tcW w:w="2930" w:type="dxa"/>
          </w:tcPr>
          <w:p w14:paraId="0044251D" w14:textId="77777777" w:rsidR="00D51460" w:rsidRPr="004C0B54" w:rsidRDefault="009132A3" w:rsidP="00EB7EDE">
            <w:pPr>
              <w:pStyle w:val="11"/>
              <w:tabs>
                <w:tab w:val="left" w:pos="1183"/>
              </w:tabs>
              <w:spacing w:after="0"/>
              <w:ind w:firstLine="0"/>
              <w:jc w:val="both"/>
              <w:rPr>
                <w:bCs/>
                <w:color w:val="auto"/>
                <w:sz w:val="20"/>
                <w:szCs w:val="20"/>
              </w:rPr>
            </w:pPr>
            <w:r w:rsidRPr="004C0B54">
              <w:rPr>
                <w:bCs/>
                <w:color w:val="auto"/>
                <w:sz w:val="20"/>
                <w:szCs w:val="20"/>
              </w:rPr>
              <w:lastRenderedPageBreak/>
              <w:t>Интерпретировать и анализ</w:t>
            </w:r>
            <w:r w:rsidRPr="004C0B54">
              <w:rPr>
                <w:bCs/>
                <w:color w:val="auto"/>
                <w:sz w:val="20"/>
                <w:szCs w:val="20"/>
              </w:rPr>
              <w:t>и</w:t>
            </w:r>
            <w:r w:rsidRPr="004C0B54">
              <w:rPr>
                <w:bCs/>
                <w:color w:val="auto"/>
                <w:sz w:val="20"/>
                <w:szCs w:val="20"/>
              </w:rPr>
              <w:t>ровать результаты осмотра и обследования пациентов при заболеваниях и (или) состо</w:t>
            </w:r>
            <w:r w:rsidRPr="004C0B54">
              <w:rPr>
                <w:bCs/>
                <w:color w:val="auto"/>
                <w:sz w:val="20"/>
                <w:szCs w:val="20"/>
              </w:rPr>
              <w:t>я</w:t>
            </w:r>
            <w:r w:rsidRPr="004C0B54">
              <w:rPr>
                <w:bCs/>
                <w:color w:val="auto"/>
                <w:sz w:val="20"/>
                <w:szCs w:val="20"/>
              </w:rPr>
              <w:t>ниях нервной системы</w:t>
            </w:r>
          </w:p>
        </w:tc>
        <w:tc>
          <w:tcPr>
            <w:tcW w:w="2977" w:type="dxa"/>
          </w:tcPr>
          <w:p w14:paraId="5150685E" w14:textId="77777777" w:rsidR="00D51460" w:rsidRPr="004C0B54" w:rsidRDefault="00D51460" w:rsidP="00EB7EDE">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Основные физикальные методы обследования нервной системы</w:t>
            </w:r>
          </w:p>
        </w:tc>
      </w:tr>
      <w:tr w:rsidR="00D51460" w:rsidRPr="00682E84" w14:paraId="594CFE26" w14:textId="77777777" w:rsidTr="00682E84">
        <w:tc>
          <w:tcPr>
            <w:tcW w:w="1389" w:type="dxa"/>
            <w:vMerge/>
          </w:tcPr>
          <w:p w14:paraId="41C804B3" w14:textId="77777777" w:rsidR="00D51460" w:rsidRPr="004C0B54" w:rsidRDefault="00D51460" w:rsidP="00CA08DC">
            <w:pPr>
              <w:pStyle w:val="11"/>
              <w:tabs>
                <w:tab w:val="left" w:pos="1183"/>
                <w:tab w:val="left" w:pos="1526"/>
              </w:tabs>
              <w:spacing w:after="0"/>
              <w:ind w:firstLine="0"/>
              <w:rPr>
                <w:b/>
                <w:bCs/>
                <w:color w:val="auto"/>
                <w:sz w:val="20"/>
                <w:szCs w:val="20"/>
              </w:rPr>
            </w:pPr>
          </w:p>
        </w:tc>
        <w:tc>
          <w:tcPr>
            <w:tcW w:w="2740" w:type="dxa"/>
          </w:tcPr>
          <w:p w14:paraId="31692C08" w14:textId="77777777" w:rsidR="00D51460" w:rsidRPr="004C0B54" w:rsidRDefault="00BD08A9" w:rsidP="00EB7EDE">
            <w:pPr>
              <w:pStyle w:val="11"/>
              <w:tabs>
                <w:tab w:val="left" w:pos="1183"/>
                <w:tab w:val="left" w:pos="1526"/>
              </w:tabs>
              <w:spacing w:after="0"/>
              <w:ind w:firstLine="0"/>
              <w:jc w:val="both"/>
              <w:rPr>
                <w:bCs/>
                <w:color w:val="auto"/>
                <w:sz w:val="20"/>
                <w:szCs w:val="20"/>
              </w:rPr>
            </w:pPr>
            <w:r w:rsidRPr="004C0B54">
              <w:rPr>
                <w:bCs/>
                <w:color w:val="auto"/>
                <w:sz w:val="20"/>
                <w:szCs w:val="20"/>
              </w:rPr>
              <w:t>Направление пациентов при заболеваниях и (или) сост</w:t>
            </w:r>
            <w:r w:rsidRPr="004C0B54">
              <w:rPr>
                <w:bCs/>
                <w:color w:val="auto"/>
                <w:sz w:val="20"/>
                <w:szCs w:val="20"/>
              </w:rPr>
              <w:t>о</w:t>
            </w:r>
            <w:r w:rsidRPr="004C0B54">
              <w:rPr>
                <w:bCs/>
                <w:color w:val="auto"/>
                <w:sz w:val="20"/>
                <w:szCs w:val="20"/>
              </w:rPr>
              <w:t>яниях нервной системы на инструментальное обслед</w:t>
            </w:r>
            <w:r w:rsidRPr="004C0B54">
              <w:rPr>
                <w:bCs/>
                <w:color w:val="auto"/>
                <w:sz w:val="20"/>
                <w:szCs w:val="20"/>
              </w:rPr>
              <w:t>о</w:t>
            </w:r>
            <w:r w:rsidRPr="004C0B54">
              <w:rPr>
                <w:bCs/>
                <w:color w:val="auto"/>
                <w:sz w:val="20"/>
                <w:szCs w:val="20"/>
              </w:rPr>
              <w:t>вание в соответствии с де</w:t>
            </w:r>
            <w:r w:rsidRPr="004C0B54">
              <w:rPr>
                <w:bCs/>
                <w:color w:val="auto"/>
                <w:sz w:val="20"/>
                <w:szCs w:val="20"/>
              </w:rPr>
              <w:t>й</w:t>
            </w:r>
            <w:r w:rsidRPr="004C0B54">
              <w:rPr>
                <w:bCs/>
                <w:color w:val="auto"/>
                <w:sz w:val="20"/>
                <w:szCs w:val="20"/>
              </w:rPr>
              <w:t>ствующими порядками ок</w:t>
            </w:r>
            <w:r w:rsidRPr="004C0B54">
              <w:rPr>
                <w:bCs/>
                <w:color w:val="auto"/>
                <w:sz w:val="20"/>
                <w:szCs w:val="20"/>
              </w:rPr>
              <w:t>а</w:t>
            </w:r>
            <w:r w:rsidRPr="004C0B54">
              <w:rPr>
                <w:bCs/>
                <w:color w:val="auto"/>
                <w:sz w:val="20"/>
                <w:szCs w:val="20"/>
              </w:rPr>
              <w:t>зания медицинской помощи, клиническими рекоменд</w:t>
            </w:r>
            <w:r w:rsidRPr="004C0B54">
              <w:rPr>
                <w:bCs/>
                <w:color w:val="auto"/>
                <w:sz w:val="20"/>
                <w:szCs w:val="20"/>
              </w:rPr>
              <w:t>а</w:t>
            </w:r>
            <w:r w:rsidRPr="004C0B54">
              <w:rPr>
                <w:bCs/>
                <w:color w:val="auto"/>
                <w:sz w:val="20"/>
                <w:szCs w:val="20"/>
              </w:rPr>
              <w:t>циями (протоколами леч</w:t>
            </w:r>
            <w:r w:rsidRPr="004C0B54">
              <w:rPr>
                <w:bCs/>
                <w:color w:val="auto"/>
                <w:sz w:val="20"/>
                <w:szCs w:val="20"/>
              </w:rPr>
              <w:t>е</w:t>
            </w:r>
            <w:r w:rsidRPr="004C0B54">
              <w:rPr>
                <w:bCs/>
                <w:color w:val="auto"/>
                <w:sz w:val="20"/>
                <w:szCs w:val="20"/>
              </w:rPr>
              <w:t>ния) по вопросам оказания медицинской помощи, с учетом стандартов мед</w:t>
            </w:r>
            <w:r w:rsidRPr="004C0B54">
              <w:rPr>
                <w:bCs/>
                <w:color w:val="auto"/>
                <w:sz w:val="20"/>
                <w:szCs w:val="20"/>
              </w:rPr>
              <w:t>и</w:t>
            </w:r>
            <w:r w:rsidRPr="004C0B54">
              <w:rPr>
                <w:bCs/>
                <w:color w:val="auto"/>
                <w:sz w:val="20"/>
                <w:szCs w:val="20"/>
              </w:rPr>
              <w:t>цинской помощи</w:t>
            </w:r>
          </w:p>
        </w:tc>
        <w:tc>
          <w:tcPr>
            <w:tcW w:w="2930" w:type="dxa"/>
          </w:tcPr>
          <w:p w14:paraId="2ACB030D" w14:textId="77777777" w:rsidR="00D51460" w:rsidRPr="004C0B54" w:rsidRDefault="009132A3" w:rsidP="00EB7EDE">
            <w:pPr>
              <w:pStyle w:val="11"/>
              <w:tabs>
                <w:tab w:val="left" w:pos="1183"/>
              </w:tabs>
              <w:spacing w:after="0"/>
              <w:ind w:firstLine="0"/>
              <w:jc w:val="both"/>
              <w:rPr>
                <w:bCs/>
                <w:color w:val="auto"/>
                <w:sz w:val="20"/>
                <w:szCs w:val="20"/>
              </w:rPr>
            </w:pPr>
            <w:r w:rsidRPr="004C0B54">
              <w:rPr>
                <w:bCs/>
                <w:color w:val="auto"/>
                <w:sz w:val="20"/>
                <w:szCs w:val="20"/>
              </w:rPr>
              <w:t>Обосновывать и составлять план обследования пациентов при заболеваниях и (или) с</w:t>
            </w:r>
            <w:r w:rsidRPr="004C0B54">
              <w:rPr>
                <w:bCs/>
                <w:color w:val="auto"/>
                <w:sz w:val="20"/>
                <w:szCs w:val="20"/>
              </w:rPr>
              <w:t>о</w:t>
            </w:r>
            <w:r w:rsidRPr="004C0B54">
              <w:rPr>
                <w:bCs/>
                <w:color w:val="auto"/>
                <w:sz w:val="20"/>
                <w:szCs w:val="20"/>
              </w:rPr>
              <w:t>стояниях нервной системы</w:t>
            </w:r>
          </w:p>
        </w:tc>
        <w:tc>
          <w:tcPr>
            <w:tcW w:w="2977" w:type="dxa"/>
          </w:tcPr>
          <w:p w14:paraId="4940E2E3" w14:textId="77777777" w:rsidR="00D51460" w:rsidRPr="004C0B54" w:rsidRDefault="00D51460" w:rsidP="00EB7EDE">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Основы топической и синдр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мологической диагностики неврологических заболеваний</w:t>
            </w:r>
          </w:p>
        </w:tc>
      </w:tr>
      <w:tr w:rsidR="00BD08A9" w:rsidRPr="00682E84" w14:paraId="2069E9D0" w14:textId="77777777" w:rsidTr="00682E84">
        <w:tc>
          <w:tcPr>
            <w:tcW w:w="1389" w:type="dxa"/>
            <w:vMerge/>
          </w:tcPr>
          <w:p w14:paraId="79BECFEB"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283B5B97" w14:textId="77777777" w:rsidR="00BD08A9" w:rsidRPr="004C0B54" w:rsidRDefault="00BD08A9" w:rsidP="00BD08A9">
            <w:pPr>
              <w:pStyle w:val="11"/>
              <w:tabs>
                <w:tab w:val="left" w:pos="1183"/>
                <w:tab w:val="left" w:pos="1526"/>
              </w:tabs>
              <w:spacing w:after="0"/>
              <w:ind w:firstLine="0"/>
              <w:jc w:val="both"/>
              <w:rPr>
                <w:bCs/>
                <w:color w:val="auto"/>
                <w:sz w:val="20"/>
                <w:szCs w:val="20"/>
              </w:rPr>
            </w:pPr>
            <w:r w:rsidRPr="004C0B54">
              <w:rPr>
                <w:bCs/>
                <w:color w:val="auto"/>
                <w:sz w:val="20"/>
                <w:szCs w:val="20"/>
              </w:rPr>
              <w:t>Направление пациентов при заболеваниях и (или) сост</w:t>
            </w:r>
            <w:r w:rsidRPr="004C0B54">
              <w:rPr>
                <w:bCs/>
                <w:color w:val="auto"/>
                <w:sz w:val="20"/>
                <w:szCs w:val="20"/>
              </w:rPr>
              <w:t>о</w:t>
            </w:r>
            <w:r w:rsidRPr="004C0B54">
              <w:rPr>
                <w:bCs/>
                <w:color w:val="auto"/>
                <w:sz w:val="20"/>
                <w:szCs w:val="20"/>
              </w:rPr>
              <w:t>яниях нервной системы на консультацию к вр</w:t>
            </w:r>
            <w:r w:rsidRPr="004C0B54">
              <w:rPr>
                <w:bCs/>
                <w:color w:val="auto"/>
                <w:sz w:val="20"/>
                <w:szCs w:val="20"/>
              </w:rPr>
              <w:t>а</w:t>
            </w:r>
            <w:r w:rsidRPr="004C0B54">
              <w:rPr>
                <w:bCs/>
                <w:color w:val="auto"/>
                <w:sz w:val="20"/>
                <w:szCs w:val="20"/>
              </w:rPr>
              <w:t>чам-специалистам в соо</w:t>
            </w:r>
            <w:r w:rsidRPr="004C0B54">
              <w:rPr>
                <w:bCs/>
                <w:color w:val="auto"/>
                <w:sz w:val="20"/>
                <w:szCs w:val="20"/>
              </w:rPr>
              <w:t>т</w:t>
            </w:r>
            <w:r w:rsidRPr="004C0B54">
              <w:rPr>
                <w:bCs/>
                <w:color w:val="auto"/>
                <w:sz w:val="20"/>
                <w:szCs w:val="20"/>
              </w:rPr>
              <w:t>ветствии с действующими порядками оказания мед</w:t>
            </w:r>
            <w:r w:rsidRPr="004C0B54">
              <w:rPr>
                <w:bCs/>
                <w:color w:val="auto"/>
                <w:sz w:val="20"/>
                <w:szCs w:val="20"/>
              </w:rPr>
              <w:t>и</w:t>
            </w:r>
            <w:r w:rsidRPr="004C0B54">
              <w:rPr>
                <w:bCs/>
                <w:color w:val="auto"/>
                <w:sz w:val="20"/>
                <w:szCs w:val="20"/>
              </w:rPr>
              <w:t>цинской помощи, клинич</w:t>
            </w:r>
            <w:r w:rsidRPr="004C0B54">
              <w:rPr>
                <w:bCs/>
                <w:color w:val="auto"/>
                <w:sz w:val="20"/>
                <w:szCs w:val="20"/>
              </w:rPr>
              <w:t>е</w:t>
            </w:r>
            <w:r w:rsidRPr="004C0B54">
              <w:rPr>
                <w:bCs/>
                <w:color w:val="auto"/>
                <w:sz w:val="20"/>
                <w:szCs w:val="20"/>
              </w:rPr>
              <w:t>скими рекомендациями (протоколами лечения) по вопросам оказания мед</w:t>
            </w:r>
            <w:r w:rsidRPr="004C0B54">
              <w:rPr>
                <w:bCs/>
                <w:color w:val="auto"/>
                <w:sz w:val="20"/>
                <w:szCs w:val="20"/>
              </w:rPr>
              <w:t>и</w:t>
            </w:r>
            <w:r w:rsidRPr="004C0B54">
              <w:rPr>
                <w:bCs/>
                <w:color w:val="auto"/>
                <w:sz w:val="20"/>
                <w:szCs w:val="20"/>
              </w:rPr>
              <w:t>цинской помощи, с учетом стандартов медицинской помощи</w:t>
            </w:r>
          </w:p>
        </w:tc>
        <w:tc>
          <w:tcPr>
            <w:tcW w:w="2930" w:type="dxa"/>
          </w:tcPr>
          <w:p w14:paraId="08357505"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Обосновывать и планировать объем инструментального о</w:t>
            </w:r>
            <w:r w:rsidRPr="004C0B54">
              <w:rPr>
                <w:bCs/>
                <w:color w:val="auto"/>
                <w:sz w:val="20"/>
                <w:szCs w:val="20"/>
              </w:rPr>
              <w:t>б</w:t>
            </w:r>
            <w:r w:rsidRPr="004C0B54">
              <w:rPr>
                <w:bCs/>
                <w:color w:val="auto"/>
                <w:sz w:val="20"/>
                <w:szCs w:val="20"/>
              </w:rPr>
              <w:t>следования пациентов при з</w:t>
            </w:r>
            <w:r w:rsidRPr="004C0B54">
              <w:rPr>
                <w:bCs/>
                <w:color w:val="auto"/>
                <w:sz w:val="20"/>
                <w:szCs w:val="20"/>
              </w:rPr>
              <w:t>а</w:t>
            </w:r>
            <w:r w:rsidRPr="004C0B54">
              <w:rPr>
                <w:bCs/>
                <w:color w:val="auto"/>
                <w:sz w:val="20"/>
                <w:szCs w:val="20"/>
              </w:rPr>
              <w:t>болеваниях и (или) состояниях нервной системы в соотве</w:t>
            </w:r>
            <w:r w:rsidRPr="004C0B54">
              <w:rPr>
                <w:bCs/>
                <w:color w:val="auto"/>
                <w:sz w:val="20"/>
                <w:szCs w:val="20"/>
              </w:rPr>
              <w:t>т</w:t>
            </w:r>
            <w:r w:rsidRPr="004C0B54">
              <w:rPr>
                <w:bCs/>
                <w:color w:val="auto"/>
                <w:sz w:val="20"/>
                <w:szCs w:val="20"/>
              </w:rPr>
              <w:t>ствии с действующими поря</w:t>
            </w:r>
            <w:r w:rsidRPr="004C0B54">
              <w:rPr>
                <w:bCs/>
                <w:color w:val="auto"/>
                <w:sz w:val="20"/>
                <w:szCs w:val="20"/>
              </w:rPr>
              <w:t>д</w:t>
            </w:r>
            <w:r w:rsidRPr="004C0B54">
              <w:rPr>
                <w:bCs/>
                <w:color w:val="auto"/>
                <w:sz w:val="20"/>
                <w:szCs w:val="20"/>
              </w:rPr>
              <w:t>ками оказания медицинской помощи, клиническими рек</w:t>
            </w:r>
            <w:r w:rsidRPr="004C0B54">
              <w:rPr>
                <w:bCs/>
                <w:color w:val="auto"/>
                <w:sz w:val="20"/>
                <w:szCs w:val="20"/>
              </w:rPr>
              <w:t>о</w:t>
            </w:r>
            <w:r w:rsidRPr="004C0B54">
              <w:rPr>
                <w:bCs/>
                <w:color w:val="auto"/>
                <w:sz w:val="20"/>
                <w:szCs w:val="20"/>
              </w:rPr>
              <w:t>мендациями (протоколами л</w:t>
            </w:r>
            <w:r w:rsidRPr="004C0B54">
              <w:rPr>
                <w:bCs/>
                <w:color w:val="auto"/>
                <w:sz w:val="20"/>
                <w:szCs w:val="20"/>
              </w:rPr>
              <w:t>е</w:t>
            </w:r>
            <w:r w:rsidRPr="004C0B54">
              <w:rPr>
                <w:bCs/>
                <w:color w:val="auto"/>
                <w:sz w:val="20"/>
                <w:szCs w:val="20"/>
              </w:rPr>
              <w:t>чения) по вопросам оказания медицинской помощи, с учетом стандартов медицинской п</w:t>
            </w:r>
            <w:r w:rsidRPr="004C0B54">
              <w:rPr>
                <w:bCs/>
                <w:color w:val="auto"/>
                <w:sz w:val="20"/>
                <w:szCs w:val="20"/>
              </w:rPr>
              <w:t>о</w:t>
            </w:r>
            <w:r w:rsidRPr="004C0B54">
              <w:rPr>
                <w:bCs/>
                <w:color w:val="auto"/>
                <w:sz w:val="20"/>
                <w:szCs w:val="20"/>
              </w:rPr>
              <w:t>мощи</w:t>
            </w:r>
          </w:p>
        </w:tc>
        <w:tc>
          <w:tcPr>
            <w:tcW w:w="2977" w:type="dxa"/>
          </w:tcPr>
          <w:p w14:paraId="05D6E709"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Принципы организации прои</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вольного движения, механизмы регуляции мышечного тонуса, нейрофизиологические и нейрохимические механизмы регуляции деятельности эктр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пирамидной нервной системы, патогенетические основы э</w:t>
            </w:r>
            <w:r w:rsidRPr="004C0B54">
              <w:rPr>
                <w:rFonts w:ascii="Times New Roman" w:hAnsi="Times New Roman" w:cs="Times New Roman"/>
                <w:color w:val="auto"/>
                <w:sz w:val="20"/>
                <w:szCs w:val="20"/>
              </w:rPr>
              <w:t>к</w:t>
            </w:r>
            <w:r w:rsidRPr="004C0B54">
              <w:rPr>
                <w:rFonts w:ascii="Times New Roman" w:hAnsi="Times New Roman" w:cs="Times New Roman"/>
                <w:color w:val="auto"/>
                <w:sz w:val="20"/>
                <w:szCs w:val="20"/>
              </w:rPr>
              <w:t>трапирамидных двигательных расстройств, гипот</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но-гиперкинетический и г</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пертоно-гипокинетический синдромы, координаторные нарушения, клинические ос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бенности различных типов атаксий, симптомы и синдромы поражений мозжечка</w:t>
            </w:r>
          </w:p>
        </w:tc>
      </w:tr>
      <w:tr w:rsidR="00BD08A9" w:rsidRPr="00682E84" w14:paraId="79F1B7F9" w14:textId="77777777" w:rsidTr="00682E84">
        <w:tc>
          <w:tcPr>
            <w:tcW w:w="1389" w:type="dxa"/>
            <w:vMerge/>
          </w:tcPr>
          <w:p w14:paraId="1A3B841E"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7848252C" w14:textId="77777777" w:rsidR="00BD08A9" w:rsidRPr="004C0B54" w:rsidRDefault="00BD08A9" w:rsidP="00BD08A9">
            <w:pPr>
              <w:pStyle w:val="11"/>
              <w:tabs>
                <w:tab w:val="left" w:pos="1183"/>
                <w:tab w:val="left" w:pos="1526"/>
              </w:tabs>
              <w:spacing w:after="0"/>
              <w:ind w:firstLine="0"/>
              <w:jc w:val="both"/>
              <w:rPr>
                <w:bCs/>
                <w:color w:val="auto"/>
                <w:sz w:val="20"/>
                <w:szCs w:val="20"/>
              </w:rPr>
            </w:pPr>
            <w:r w:rsidRPr="004C0B54">
              <w:rPr>
                <w:bCs/>
                <w:color w:val="auto"/>
                <w:sz w:val="20"/>
                <w:szCs w:val="20"/>
              </w:rPr>
              <w:t>Направление пациентов при заболеваниях и (или) сост</w:t>
            </w:r>
            <w:r w:rsidRPr="004C0B54">
              <w:rPr>
                <w:bCs/>
                <w:color w:val="auto"/>
                <w:sz w:val="20"/>
                <w:szCs w:val="20"/>
              </w:rPr>
              <w:t>о</w:t>
            </w:r>
            <w:r w:rsidRPr="004C0B54">
              <w:rPr>
                <w:bCs/>
                <w:color w:val="auto"/>
                <w:sz w:val="20"/>
                <w:szCs w:val="20"/>
              </w:rPr>
              <w:t>яниях нервной системы на лабораторное обследование в соответствии с действу</w:t>
            </w:r>
            <w:r w:rsidRPr="004C0B54">
              <w:rPr>
                <w:bCs/>
                <w:color w:val="auto"/>
                <w:sz w:val="20"/>
                <w:szCs w:val="20"/>
              </w:rPr>
              <w:t>ю</w:t>
            </w:r>
            <w:r w:rsidRPr="004C0B54">
              <w:rPr>
                <w:bCs/>
                <w:color w:val="auto"/>
                <w:sz w:val="20"/>
                <w:szCs w:val="20"/>
              </w:rPr>
              <w:t>щими порядками оказания медицинской помощи, кл</w:t>
            </w:r>
            <w:r w:rsidRPr="004C0B54">
              <w:rPr>
                <w:bCs/>
                <w:color w:val="auto"/>
                <w:sz w:val="20"/>
                <w:szCs w:val="20"/>
              </w:rPr>
              <w:t>и</w:t>
            </w:r>
            <w:r w:rsidRPr="004C0B54">
              <w:rPr>
                <w:bCs/>
                <w:color w:val="auto"/>
                <w:sz w:val="20"/>
                <w:szCs w:val="20"/>
              </w:rPr>
              <w:t>ническими рекомендациями (протоколами лечения) по вопросам оказания мед</w:t>
            </w:r>
            <w:r w:rsidRPr="004C0B54">
              <w:rPr>
                <w:bCs/>
                <w:color w:val="auto"/>
                <w:sz w:val="20"/>
                <w:szCs w:val="20"/>
              </w:rPr>
              <w:t>и</w:t>
            </w:r>
            <w:r w:rsidRPr="004C0B54">
              <w:rPr>
                <w:bCs/>
                <w:color w:val="auto"/>
                <w:sz w:val="20"/>
                <w:szCs w:val="20"/>
              </w:rPr>
              <w:t>цинской помощи, с учетом стандартов медицинской помощи</w:t>
            </w:r>
          </w:p>
        </w:tc>
        <w:tc>
          <w:tcPr>
            <w:tcW w:w="2930" w:type="dxa"/>
          </w:tcPr>
          <w:p w14:paraId="02C7049F"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Интерпретировать и анализ</w:t>
            </w:r>
            <w:r w:rsidRPr="004C0B54">
              <w:rPr>
                <w:bCs/>
                <w:color w:val="auto"/>
                <w:sz w:val="20"/>
                <w:szCs w:val="20"/>
              </w:rPr>
              <w:t>и</w:t>
            </w:r>
            <w:r w:rsidRPr="004C0B54">
              <w:rPr>
                <w:bCs/>
                <w:color w:val="auto"/>
                <w:sz w:val="20"/>
                <w:szCs w:val="20"/>
              </w:rPr>
              <w:t>ровать результаты инструме</w:t>
            </w:r>
            <w:r w:rsidRPr="004C0B54">
              <w:rPr>
                <w:bCs/>
                <w:color w:val="auto"/>
                <w:sz w:val="20"/>
                <w:szCs w:val="20"/>
              </w:rPr>
              <w:t>н</w:t>
            </w:r>
            <w:r w:rsidRPr="004C0B54">
              <w:rPr>
                <w:bCs/>
                <w:color w:val="auto"/>
                <w:sz w:val="20"/>
                <w:szCs w:val="20"/>
              </w:rPr>
              <w:t>тального обследования пац</w:t>
            </w:r>
            <w:r w:rsidRPr="004C0B54">
              <w:rPr>
                <w:bCs/>
                <w:color w:val="auto"/>
                <w:sz w:val="20"/>
                <w:szCs w:val="20"/>
              </w:rPr>
              <w:t>и</w:t>
            </w:r>
            <w:r w:rsidRPr="004C0B54">
              <w:rPr>
                <w:bCs/>
                <w:color w:val="auto"/>
                <w:sz w:val="20"/>
                <w:szCs w:val="20"/>
              </w:rPr>
              <w:t>ентов при заболеваниях и (или) состояниях нервной системы, в том числе компьютерной т</w:t>
            </w:r>
            <w:r w:rsidRPr="004C0B54">
              <w:rPr>
                <w:bCs/>
                <w:color w:val="auto"/>
                <w:sz w:val="20"/>
                <w:szCs w:val="20"/>
              </w:rPr>
              <w:t>о</w:t>
            </w:r>
            <w:r w:rsidRPr="004C0B54">
              <w:rPr>
                <w:bCs/>
                <w:color w:val="auto"/>
                <w:sz w:val="20"/>
                <w:szCs w:val="20"/>
              </w:rPr>
              <w:t>мографии, магни</w:t>
            </w:r>
            <w:r w:rsidRPr="004C0B54">
              <w:rPr>
                <w:bCs/>
                <w:color w:val="auto"/>
                <w:sz w:val="20"/>
                <w:szCs w:val="20"/>
              </w:rPr>
              <w:t>т</w:t>
            </w:r>
            <w:r w:rsidRPr="004C0B54">
              <w:rPr>
                <w:bCs/>
                <w:color w:val="auto"/>
                <w:sz w:val="20"/>
                <w:szCs w:val="20"/>
              </w:rPr>
              <w:t>но-резонансной томографии, позитронно-эмиссионной т</w:t>
            </w:r>
            <w:r w:rsidRPr="004C0B54">
              <w:rPr>
                <w:bCs/>
                <w:color w:val="auto"/>
                <w:sz w:val="20"/>
                <w:szCs w:val="20"/>
              </w:rPr>
              <w:t>о</w:t>
            </w:r>
            <w:r w:rsidRPr="004C0B54">
              <w:rPr>
                <w:bCs/>
                <w:color w:val="auto"/>
                <w:sz w:val="20"/>
                <w:szCs w:val="20"/>
              </w:rPr>
              <w:t>мографии, методов функци</w:t>
            </w:r>
            <w:r w:rsidRPr="004C0B54">
              <w:rPr>
                <w:bCs/>
                <w:color w:val="auto"/>
                <w:sz w:val="20"/>
                <w:szCs w:val="20"/>
              </w:rPr>
              <w:t>о</w:t>
            </w:r>
            <w:r w:rsidRPr="004C0B54">
              <w:rPr>
                <w:bCs/>
                <w:color w:val="auto"/>
                <w:sz w:val="20"/>
                <w:szCs w:val="20"/>
              </w:rPr>
              <w:t>нальной нейровизуализации, рентгенографии, офтальм</w:t>
            </w:r>
            <w:r w:rsidRPr="004C0B54">
              <w:rPr>
                <w:bCs/>
                <w:color w:val="auto"/>
                <w:sz w:val="20"/>
                <w:szCs w:val="20"/>
              </w:rPr>
              <w:t>о</w:t>
            </w:r>
            <w:r w:rsidRPr="004C0B54">
              <w:rPr>
                <w:bCs/>
                <w:color w:val="auto"/>
                <w:sz w:val="20"/>
                <w:szCs w:val="20"/>
              </w:rPr>
              <w:t>скопии, электроэнцефалогр</w:t>
            </w:r>
            <w:r w:rsidRPr="004C0B54">
              <w:rPr>
                <w:bCs/>
                <w:color w:val="auto"/>
                <w:sz w:val="20"/>
                <w:szCs w:val="20"/>
              </w:rPr>
              <w:t>а</w:t>
            </w:r>
            <w:r w:rsidRPr="004C0B54">
              <w:rPr>
                <w:bCs/>
                <w:color w:val="auto"/>
                <w:sz w:val="20"/>
                <w:szCs w:val="20"/>
              </w:rPr>
              <w:t>фии, электронейромиографии, реоэнцефалографии, эхоэнц</w:t>
            </w:r>
            <w:r w:rsidRPr="004C0B54">
              <w:rPr>
                <w:bCs/>
                <w:color w:val="auto"/>
                <w:sz w:val="20"/>
                <w:szCs w:val="20"/>
              </w:rPr>
              <w:t>е</w:t>
            </w:r>
            <w:r w:rsidRPr="004C0B54">
              <w:rPr>
                <w:bCs/>
                <w:color w:val="auto"/>
                <w:sz w:val="20"/>
                <w:szCs w:val="20"/>
              </w:rPr>
              <w:t>фалографии, вызванных п</w:t>
            </w:r>
            <w:r w:rsidRPr="004C0B54">
              <w:rPr>
                <w:bCs/>
                <w:color w:val="auto"/>
                <w:sz w:val="20"/>
                <w:szCs w:val="20"/>
              </w:rPr>
              <w:t>о</w:t>
            </w:r>
            <w:r w:rsidRPr="004C0B54">
              <w:rPr>
                <w:bCs/>
                <w:color w:val="auto"/>
                <w:sz w:val="20"/>
                <w:szCs w:val="20"/>
              </w:rPr>
              <w:t>тенциалов, ультразвукового дуплексного сканиров</w:t>
            </w:r>
            <w:r w:rsidRPr="004C0B54">
              <w:rPr>
                <w:bCs/>
                <w:color w:val="auto"/>
                <w:sz w:val="20"/>
                <w:szCs w:val="20"/>
              </w:rPr>
              <w:t>а</w:t>
            </w:r>
            <w:r w:rsidRPr="004C0B54">
              <w:rPr>
                <w:bCs/>
                <w:color w:val="auto"/>
                <w:sz w:val="20"/>
                <w:szCs w:val="20"/>
              </w:rPr>
              <w:t>ния/дуплексного сканиров</w:t>
            </w:r>
            <w:r w:rsidRPr="004C0B54">
              <w:rPr>
                <w:bCs/>
                <w:color w:val="auto"/>
                <w:sz w:val="20"/>
                <w:szCs w:val="20"/>
              </w:rPr>
              <w:t>а</w:t>
            </w:r>
            <w:r w:rsidRPr="004C0B54">
              <w:rPr>
                <w:bCs/>
                <w:color w:val="auto"/>
                <w:sz w:val="20"/>
                <w:szCs w:val="20"/>
              </w:rPr>
              <w:t>ния/триплексного сканиров</w:t>
            </w:r>
            <w:r w:rsidRPr="004C0B54">
              <w:rPr>
                <w:bCs/>
                <w:color w:val="auto"/>
                <w:sz w:val="20"/>
                <w:szCs w:val="20"/>
              </w:rPr>
              <w:t>а</w:t>
            </w:r>
            <w:r w:rsidRPr="004C0B54">
              <w:rPr>
                <w:bCs/>
                <w:color w:val="auto"/>
                <w:sz w:val="20"/>
                <w:szCs w:val="20"/>
              </w:rPr>
              <w:t>ния/ультразвуковой допплер</w:t>
            </w:r>
            <w:r w:rsidRPr="004C0B54">
              <w:rPr>
                <w:bCs/>
                <w:color w:val="auto"/>
                <w:sz w:val="20"/>
                <w:szCs w:val="20"/>
              </w:rPr>
              <w:t>о</w:t>
            </w:r>
            <w:r w:rsidRPr="004C0B54">
              <w:rPr>
                <w:bCs/>
                <w:color w:val="auto"/>
                <w:sz w:val="20"/>
                <w:szCs w:val="20"/>
              </w:rPr>
              <w:t>графии/транскраниальной д</w:t>
            </w:r>
            <w:r w:rsidRPr="004C0B54">
              <w:rPr>
                <w:bCs/>
                <w:color w:val="auto"/>
                <w:sz w:val="20"/>
                <w:szCs w:val="20"/>
              </w:rPr>
              <w:t>о</w:t>
            </w:r>
            <w:r w:rsidRPr="004C0B54">
              <w:rPr>
                <w:bCs/>
                <w:color w:val="auto"/>
                <w:sz w:val="20"/>
                <w:szCs w:val="20"/>
              </w:rPr>
              <w:t>пплерографии, транскран</w:t>
            </w:r>
            <w:r w:rsidRPr="004C0B54">
              <w:rPr>
                <w:bCs/>
                <w:color w:val="auto"/>
                <w:sz w:val="20"/>
                <w:szCs w:val="20"/>
              </w:rPr>
              <w:t>и</w:t>
            </w:r>
            <w:r w:rsidRPr="004C0B54">
              <w:rPr>
                <w:bCs/>
                <w:color w:val="auto"/>
                <w:sz w:val="20"/>
                <w:szCs w:val="20"/>
              </w:rPr>
              <w:t>альной магнитной стимуляции</w:t>
            </w:r>
          </w:p>
        </w:tc>
        <w:tc>
          <w:tcPr>
            <w:tcW w:w="2977" w:type="dxa"/>
          </w:tcPr>
          <w:p w14:paraId="2808F026"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Признаки центрального и п</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риферического пареза, боковой амиотрофический синдром</w:t>
            </w:r>
          </w:p>
        </w:tc>
      </w:tr>
      <w:tr w:rsidR="00BD08A9" w:rsidRPr="00682E84" w14:paraId="4E6950A0" w14:textId="77777777" w:rsidTr="00682E84">
        <w:tc>
          <w:tcPr>
            <w:tcW w:w="1389" w:type="dxa"/>
            <w:vMerge/>
          </w:tcPr>
          <w:p w14:paraId="492BB7F4"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2D3CE615" w14:textId="77777777" w:rsidR="00BD08A9" w:rsidRPr="004C0B54" w:rsidRDefault="00BD08A9" w:rsidP="00BD08A9">
            <w:pPr>
              <w:pStyle w:val="11"/>
              <w:tabs>
                <w:tab w:val="left" w:pos="1183"/>
                <w:tab w:val="left" w:pos="1526"/>
              </w:tabs>
              <w:spacing w:after="0"/>
              <w:ind w:firstLine="0"/>
              <w:jc w:val="both"/>
              <w:rPr>
                <w:bCs/>
                <w:color w:val="auto"/>
                <w:sz w:val="20"/>
                <w:szCs w:val="20"/>
              </w:rPr>
            </w:pPr>
            <w:r w:rsidRPr="004C0B54">
              <w:rPr>
                <w:bCs/>
                <w:color w:val="auto"/>
                <w:sz w:val="20"/>
                <w:szCs w:val="20"/>
              </w:rPr>
              <w:t>Установление диагноза с учетом действующей Ме</w:t>
            </w:r>
            <w:r w:rsidRPr="004C0B54">
              <w:rPr>
                <w:bCs/>
                <w:color w:val="auto"/>
                <w:sz w:val="20"/>
                <w:szCs w:val="20"/>
              </w:rPr>
              <w:t>ж</w:t>
            </w:r>
            <w:r w:rsidRPr="004C0B54">
              <w:rPr>
                <w:bCs/>
                <w:color w:val="auto"/>
                <w:sz w:val="20"/>
                <w:szCs w:val="20"/>
              </w:rPr>
              <w:t>дународной статистической классификации болезней и проблем, связанных со зд</w:t>
            </w:r>
            <w:r w:rsidRPr="004C0B54">
              <w:rPr>
                <w:bCs/>
                <w:color w:val="auto"/>
                <w:sz w:val="20"/>
                <w:szCs w:val="20"/>
              </w:rPr>
              <w:t>о</w:t>
            </w:r>
            <w:r w:rsidRPr="004C0B54">
              <w:rPr>
                <w:bCs/>
                <w:color w:val="auto"/>
                <w:sz w:val="20"/>
                <w:szCs w:val="20"/>
              </w:rPr>
              <w:t>ровьем (далее - МКБ)</w:t>
            </w:r>
          </w:p>
        </w:tc>
        <w:tc>
          <w:tcPr>
            <w:tcW w:w="2930" w:type="dxa"/>
          </w:tcPr>
          <w:p w14:paraId="14537053"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Обосновывать и планировать объем лабораторного обслед</w:t>
            </w:r>
            <w:r w:rsidRPr="004C0B54">
              <w:rPr>
                <w:bCs/>
                <w:color w:val="auto"/>
                <w:sz w:val="20"/>
                <w:szCs w:val="20"/>
              </w:rPr>
              <w:t>о</w:t>
            </w:r>
            <w:r w:rsidRPr="004C0B54">
              <w:rPr>
                <w:bCs/>
                <w:color w:val="auto"/>
                <w:sz w:val="20"/>
                <w:szCs w:val="20"/>
              </w:rPr>
              <w:t>вания пациентов при забол</w:t>
            </w:r>
            <w:r w:rsidRPr="004C0B54">
              <w:rPr>
                <w:bCs/>
                <w:color w:val="auto"/>
                <w:sz w:val="20"/>
                <w:szCs w:val="20"/>
              </w:rPr>
              <w:t>е</w:t>
            </w:r>
            <w:r w:rsidRPr="004C0B54">
              <w:rPr>
                <w:bCs/>
                <w:color w:val="auto"/>
                <w:sz w:val="20"/>
                <w:szCs w:val="20"/>
              </w:rPr>
              <w:t>ваниях и (или) состояниях нервной системы в соотве</w:t>
            </w:r>
            <w:r w:rsidRPr="004C0B54">
              <w:rPr>
                <w:bCs/>
                <w:color w:val="auto"/>
                <w:sz w:val="20"/>
                <w:szCs w:val="20"/>
              </w:rPr>
              <w:t>т</w:t>
            </w:r>
            <w:r w:rsidRPr="004C0B54">
              <w:rPr>
                <w:bCs/>
                <w:color w:val="auto"/>
                <w:sz w:val="20"/>
                <w:szCs w:val="20"/>
              </w:rPr>
              <w:t>ствии с действующими поря</w:t>
            </w:r>
            <w:r w:rsidRPr="004C0B54">
              <w:rPr>
                <w:bCs/>
                <w:color w:val="auto"/>
                <w:sz w:val="20"/>
                <w:szCs w:val="20"/>
              </w:rPr>
              <w:t>д</w:t>
            </w:r>
            <w:r w:rsidRPr="004C0B54">
              <w:rPr>
                <w:bCs/>
                <w:color w:val="auto"/>
                <w:sz w:val="20"/>
                <w:szCs w:val="20"/>
              </w:rPr>
              <w:t xml:space="preserve">ками оказания медицинской </w:t>
            </w:r>
            <w:r w:rsidRPr="004C0B54">
              <w:rPr>
                <w:bCs/>
                <w:color w:val="auto"/>
                <w:sz w:val="20"/>
                <w:szCs w:val="20"/>
              </w:rPr>
              <w:lastRenderedPageBreak/>
              <w:t>помощи, клиническими рек</w:t>
            </w:r>
            <w:r w:rsidRPr="004C0B54">
              <w:rPr>
                <w:bCs/>
                <w:color w:val="auto"/>
                <w:sz w:val="20"/>
                <w:szCs w:val="20"/>
              </w:rPr>
              <w:t>о</w:t>
            </w:r>
            <w:r w:rsidRPr="004C0B54">
              <w:rPr>
                <w:bCs/>
                <w:color w:val="auto"/>
                <w:sz w:val="20"/>
                <w:szCs w:val="20"/>
              </w:rPr>
              <w:t>мендациями (протоколами л</w:t>
            </w:r>
            <w:r w:rsidRPr="004C0B54">
              <w:rPr>
                <w:bCs/>
                <w:color w:val="auto"/>
                <w:sz w:val="20"/>
                <w:szCs w:val="20"/>
              </w:rPr>
              <w:t>е</w:t>
            </w:r>
            <w:r w:rsidRPr="004C0B54">
              <w:rPr>
                <w:bCs/>
                <w:color w:val="auto"/>
                <w:sz w:val="20"/>
                <w:szCs w:val="20"/>
              </w:rPr>
              <w:t>чения) по вопросам оказания медицинской помощи, с учетом стандартов медицинской п</w:t>
            </w:r>
            <w:r w:rsidRPr="004C0B54">
              <w:rPr>
                <w:bCs/>
                <w:color w:val="auto"/>
                <w:sz w:val="20"/>
                <w:szCs w:val="20"/>
              </w:rPr>
              <w:t>о</w:t>
            </w:r>
            <w:r w:rsidRPr="004C0B54">
              <w:rPr>
                <w:bCs/>
                <w:color w:val="auto"/>
                <w:sz w:val="20"/>
                <w:szCs w:val="20"/>
              </w:rPr>
              <w:t>мощи</w:t>
            </w:r>
          </w:p>
        </w:tc>
        <w:tc>
          <w:tcPr>
            <w:tcW w:w="2977" w:type="dxa"/>
          </w:tcPr>
          <w:p w14:paraId="6008D892"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Типы расстройств чувств</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тельности, нейропатофизиол</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гические, нейрохимические и психологические аспекты боли, антиноцицептивная система</w:t>
            </w:r>
          </w:p>
        </w:tc>
      </w:tr>
      <w:tr w:rsidR="00BD08A9" w:rsidRPr="00682E84" w14:paraId="32A3ED09" w14:textId="77777777" w:rsidTr="00682E84">
        <w:tc>
          <w:tcPr>
            <w:tcW w:w="1389" w:type="dxa"/>
            <w:vMerge/>
          </w:tcPr>
          <w:p w14:paraId="3946E012"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6F0ED320"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26C6627F"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Интерпретировать и анализ</w:t>
            </w:r>
            <w:r w:rsidRPr="004C0B54">
              <w:rPr>
                <w:bCs/>
                <w:color w:val="auto"/>
                <w:sz w:val="20"/>
                <w:szCs w:val="20"/>
              </w:rPr>
              <w:t>и</w:t>
            </w:r>
            <w:r w:rsidRPr="004C0B54">
              <w:rPr>
                <w:bCs/>
                <w:color w:val="auto"/>
                <w:sz w:val="20"/>
                <w:szCs w:val="20"/>
              </w:rPr>
              <w:t>ровать результаты лаборато</w:t>
            </w:r>
            <w:r w:rsidRPr="004C0B54">
              <w:rPr>
                <w:bCs/>
                <w:color w:val="auto"/>
                <w:sz w:val="20"/>
                <w:szCs w:val="20"/>
              </w:rPr>
              <w:t>р</w:t>
            </w:r>
            <w:r w:rsidRPr="004C0B54">
              <w:rPr>
                <w:bCs/>
                <w:color w:val="auto"/>
                <w:sz w:val="20"/>
                <w:szCs w:val="20"/>
              </w:rPr>
              <w:t>ного обследования пациентов при заболеваниях и (или) с</w:t>
            </w:r>
            <w:r w:rsidRPr="004C0B54">
              <w:rPr>
                <w:bCs/>
                <w:color w:val="auto"/>
                <w:sz w:val="20"/>
                <w:szCs w:val="20"/>
              </w:rPr>
              <w:t>о</w:t>
            </w:r>
            <w:r w:rsidRPr="004C0B54">
              <w:rPr>
                <w:bCs/>
                <w:color w:val="auto"/>
                <w:sz w:val="20"/>
                <w:szCs w:val="20"/>
              </w:rPr>
              <w:t>стояниях нервной системы</w:t>
            </w:r>
          </w:p>
        </w:tc>
        <w:tc>
          <w:tcPr>
            <w:tcW w:w="2977" w:type="dxa"/>
          </w:tcPr>
          <w:p w14:paraId="23BD5CF5"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Основные альтернирующие синдромы при поражении ствола головного мозга</w:t>
            </w:r>
          </w:p>
        </w:tc>
      </w:tr>
      <w:tr w:rsidR="00BD08A9" w:rsidRPr="00682E84" w14:paraId="336283B7" w14:textId="77777777" w:rsidTr="00682E84">
        <w:tc>
          <w:tcPr>
            <w:tcW w:w="1389" w:type="dxa"/>
            <w:vMerge/>
          </w:tcPr>
          <w:p w14:paraId="55C9376D"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2360438A"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3F0BD109"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Производить лекарственные пробы (прозериновая проба, аспириновая проба)</w:t>
            </w:r>
          </w:p>
        </w:tc>
        <w:tc>
          <w:tcPr>
            <w:tcW w:w="2977" w:type="dxa"/>
          </w:tcPr>
          <w:p w14:paraId="435F202F"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Основные дислокационные синдромы (супратенториал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ного и субтенториального вклинения)</w:t>
            </w:r>
          </w:p>
        </w:tc>
      </w:tr>
      <w:tr w:rsidR="00BD08A9" w:rsidRPr="00682E84" w14:paraId="03D4AB23" w14:textId="77777777" w:rsidTr="00682E84">
        <w:tc>
          <w:tcPr>
            <w:tcW w:w="1389" w:type="dxa"/>
            <w:vMerge/>
          </w:tcPr>
          <w:p w14:paraId="6563D8BF"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427F0C5A" w14:textId="77777777" w:rsidR="00BD08A9" w:rsidRPr="004C0B54" w:rsidRDefault="00BD08A9" w:rsidP="00BD08A9">
            <w:pPr>
              <w:pStyle w:val="11"/>
              <w:tabs>
                <w:tab w:val="left" w:pos="1183"/>
                <w:tab w:val="left" w:pos="1526"/>
              </w:tabs>
              <w:spacing w:after="0"/>
              <w:ind w:firstLine="0"/>
              <w:jc w:val="both"/>
              <w:rPr>
                <w:bCs/>
                <w:color w:val="auto"/>
                <w:sz w:val="20"/>
                <w:szCs w:val="20"/>
              </w:rPr>
            </w:pPr>
          </w:p>
        </w:tc>
        <w:tc>
          <w:tcPr>
            <w:tcW w:w="2930" w:type="dxa"/>
          </w:tcPr>
          <w:p w14:paraId="1F09A0EE"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Выполнять люмбальную пункцию</w:t>
            </w:r>
          </w:p>
        </w:tc>
        <w:tc>
          <w:tcPr>
            <w:tcW w:w="2977" w:type="dxa"/>
          </w:tcPr>
          <w:p w14:paraId="4F6F81D5"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Синдромы поражения лобной, височной, теменной, затыло</w:t>
            </w:r>
            <w:r w:rsidRPr="004C0B54">
              <w:rPr>
                <w:rFonts w:ascii="Times New Roman" w:hAnsi="Times New Roman" w:cs="Times New Roman"/>
                <w:color w:val="auto"/>
                <w:sz w:val="20"/>
                <w:szCs w:val="20"/>
              </w:rPr>
              <w:t>ч</w:t>
            </w:r>
            <w:r w:rsidRPr="004C0B54">
              <w:rPr>
                <w:rFonts w:ascii="Times New Roman" w:hAnsi="Times New Roman" w:cs="Times New Roman"/>
                <w:color w:val="auto"/>
                <w:sz w:val="20"/>
                <w:szCs w:val="20"/>
              </w:rPr>
              <w:t>ной долей, лимбической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таламуса, гипоталамуса и гипофиза</w:t>
            </w:r>
          </w:p>
        </w:tc>
      </w:tr>
      <w:tr w:rsidR="00BD08A9" w:rsidRPr="00682E84" w14:paraId="31F05CB7" w14:textId="77777777" w:rsidTr="00682E84">
        <w:tc>
          <w:tcPr>
            <w:tcW w:w="1389" w:type="dxa"/>
            <w:vMerge/>
          </w:tcPr>
          <w:p w14:paraId="10B620A1"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360E7BD5" w14:textId="77777777" w:rsidR="00BD08A9" w:rsidRPr="004C0B54" w:rsidRDefault="00BD08A9" w:rsidP="00BD08A9">
            <w:pPr>
              <w:pStyle w:val="11"/>
              <w:tabs>
                <w:tab w:val="left" w:pos="1183"/>
                <w:tab w:val="left" w:pos="1526"/>
              </w:tabs>
              <w:spacing w:after="0"/>
              <w:ind w:firstLine="0"/>
              <w:jc w:val="both"/>
              <w:rPr>
                <w:bCs/>
                <w:color w:val="auto"/>
                <w:sz w:val="20"/>
                <w:szCs w:val="20"/>
              </w:rPr>
            </w:pPr>
          </w:p>
        </w:tc>
        <w:tc>
          <w:tcPr>
            <w:tcW w:w="2930" w:type="dxa"/>
          </w:tcPr>
          <w:p w14:paraId="64B16ED2"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Обосновывать необходимость направления к вр</w:t>
            </w:r>
            <w:r w:rsidRPr="004C0B54">
              <w:rPr>
                <w:bCs/>
                <w:color w:val="auto"/>
                <w:sz w:val="20"/>
                <w:szCs w:val="20"/>
              </w:rPr>
              <w:t>а</w:t>
            </w:r>
            <w:r w:rsidRPr="004C0B54">
              <w:rPr>
                <w:bCs/>
                <w:color w:val="auto"/>
                <w:sz w:val="20"/>
                <w:szCs w:val="20"/>
              </w:rPr>
              <w:t>чам-специалистам пациентов при заболеваниях и (или) с</w:t>
            </w:r>
            <w:r w:rsidRPr="004C0B54">
              <w:rPr>
                <w:bCs/>
                <w:color w:val="auto"/>
                <w:sz w:val="20"/>
                <w:szCs w:val="20"/>
              </w:rPr>
              <w:t>о</w:t>
            </w:r>
            <w:r w:rsidRPr="004C0B54">
              <w:rPr>
                <w:bCs/>
                <w:color w:val="auto"/>
                <w:sz w:val="20"/>
                <w:szCs w:val="20"/>
              </w:rPr>
              <w:t>стояниях нервной системы в соответствии с действующими клиническими рекомендациями (протоколами лечения) по в</w:t>
            </w:r>
            <w:r w:rsidRPr="004C0B54">
              <w:rPr>
                <w:bCs/>
                <w:color w:val="auto"/>
                <w:sz w:val="20"/>
                <w:szCs w:val="20"/>
              </w:rPr>
              <w:t>о</w:t>
            </w:r>
            <w:r w:rsidRPr="004C0B54">
              <w:rPr>
                <w:bCs/>
                <w:color w:val="auto"/>
                <w:sz w:val="20"/>
                <w:szCs w:val="20"/>
              </w:rPr>
              <w:t>просам оказания медицинской помощи, порядками оказания медицинской помощи, с учетом стандартов медицинской п</w:t>
            </w:r>
            <w:r w:rsidRPr="004C0B54">
              <w:rPr>
                <w:bCs/>
                <w:color w:val="auto"/>
                <w:sz w:val="20"/>
                <w:szCs w:val="20"/>
              </w:rPr>
              <w:t>о</w:t>
            </w:r>
            <w:r w:rsidRPr="004C0B54">
              <w:rPr>
                <w:bCs/>
                <w:color w:val="auto"/>
                <w:sz w:val="20"/>
                <w:szCs w:val="20"/>
              </w:rPr>
              <w:t>мощи</w:t>
            </w:r>
          </w:p>
        </w:tc>
        <w:tc>
          <w:tcPr>
            <w:tcW w:w="2977" w:type="dxa"/>
          </w:tcPr>
          <w:p w14:paraId="05F56355"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Нарушение высших мозговых функций</w:t>
            </w:r>
          </w:p>
        </w:tc>
      </w:tr>
      <w:tr w:rsidR="00BD08A9" w:rsidRPr="00682E84" w14:paraId="4539C56D" w14:textId="77777777" w:rsidTr="00682E84">
        <w:tc>
          <w:tcPr>
            <w:tcW w:w="1389" w:type="dxa"/>
            <w:vMerge/>
          </w:tcPr>
          <w:p w14:paraId="6D21B218"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40BA25D9" w14:textId="77777777" w:rsidR="00BD08A9" w:rsidRPr="004C0B54" w:rsidRDefault="00BD08A9" w:rsidP="00BD08A9">
            <w:pPr>
              <w:pStyle w:val="11"/>
              <w:tabs>
                <w:tab w:val="left" w:pos="1183"/>
                <w:tab w:val="left" w:pos="1526"/>
              </w:tabs>
              <w:spacing w:after="0"/>
              <w:ind w:firstLine="0"/>
              <w:jc w:val="both"/>
              <w:rPr>
                <w:bCs/>
                <w:color w:val="auto"/>
                <w:sz w:val="20"/>
                <w:szCs w:val="20"/>
              </w:rPr>
            </w:pPr>
          </w:p>
        </w:tc>
        <w:tc>
          <w:tcPr>
            <w:tcW w:w="2930" w:type="dxa"/>
          </w:tcPr>
          <w:p w14:paraId="404ADBA9"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Интерпретировать и анализ</w:t>
            </w:r>
            <w:r w:rsidRPr="004C0B54">
              <w:rPr>
                <w:bCs/>
                <w:color w:val="auto"/>
                <w:sz w:val="20"/>
                <w:szCs w:val="20"/>
              </w:rPr>
              <w:t>и</w:t>
            </w:r>
            <w:r w:rsidRPr="004C0B54">
              <w:rPr>
                <w:bCs/>
                <w:color w:val="auto"/>
                <w:sz w:val="20"/>
                <w:szCs w:val="20"/>
              </w:rPr>
              <w:t>ровать результаты осмотра врачами-специалистами пац</w:t>
            </w:r>
            <w:r w:rsidRPr="004C0B54">
              <w:rPr>
                <w:bCs/>
                <w:color w:val="auto"/>
                <w:sz w:val="20"/>
                <w:szCs w:val="20"/>
              </w:rPr>
              <w:t>и</w:t>
            </w:r>
            <w:r w:rsidRPr="004C0B54">
              <w:rPr>
                <w:bCs/>
                <w:color w:val="auto"/>
                <w:sz w:val="20"/>
                <w:szCs w:val="20"/>
              </w:rPr>
              <w:t>ентов при заболеваниях и (или) состояниях нервной системы</w:t>
            </w:r>
          </w:p>
        </w:tc>
        <w:tc>
          <w:tcPr>
            <w:tcW w:w="2977" w:type="dxa"/>
          </w:tcPr>
          <w:p w14:paraId="12D9B678"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Этиология, патогенез, диагн</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стика и клинические проявл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ния основных заболеваний и (или) состояний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-сосудистые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головного мозга, острые нарушения мозгового кровоо</w:t>
            </w:r>
            <w:r w:rsidRPr="004C0B54">
              <w:rPr>
                <w:rFonts w:ascii="Times New Roman" w:hAnsi="Times New Roman" w:cs="Times New Roman"/>
                <w:color w:val="auto"/>
                <w:sz w:val="20"/>
                <w:szCs w:val="20"/>
              </w:rPr>
              <w:t>б</w:t>
            </w:r>
            <w:r w:rsidRPr="004C0B54">
              <w:rPr>
                <w:rFonts w:ascii="Times New Roman" w:hAnsi="Times New Roman" w:cs="Times New Roman"/>
                <w:color w:val="auto"/>
                <w:sz w:val="20"/>
                <w:szCs w:val="20"/>
              </w:rPr>
              <w:t>ращения; -хроническая ишемия головного мозга; -демиелинизирующие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 -инфекционные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 -опухоли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-черепно-мозговая и спинальная травмы;  - травмы периферических нервов; -пароксизмальные нарушения (эпилепсия, синкопальные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 первичные головные боли); -нервно-мышечные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болевания; -заболевания пер</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ферической нервной системы (дорсопатии, болевые синдр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мы); -метаболические ра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lastRenderedPageBreak/>
              <w:t>ния; -деменции и когнитивные расстройства; -патология вег</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тативной нервной системы; -коматозные состояния и другие нарушения сознания</w:t>
            </w:r>
          </w:p>
        </w:tc>
      </w:tr>
      <w:tr w:rsidR="00BD08A9" w:rsidRPr="00682E84" w14:paraId="01F55E37" w14:textId="77777777" w:rsidTr="00682E84">
        <w:tc>
          <w:tcPr>
            <w:tcW w:w="1389" w:type="dxa"/>
            <w:vMerge/>
          </w:tcPr>
          <w:p w14:paraId="5457CA67"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46FCA929"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65F25844"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Выявлять клинические сим</w:t>
            </w:r>
            <w:r w:rsidRPr="004C0B54">
              <w:rPr>
                <w:bCs/>
                <w:color w:val="auto"/>
                <w:sz w:val="20"/>
                <w:szCs w:val="20"/>
              </w:rPr>
              <w:t>п</w:t>
            </w:r>
            <w:r w:rsidRPr="004C0B54">
              <w:rPr>
                <w:bCs/>
                <w:color w:val="auto"/>
                <w:sz w:val="20"/>
                <w:szCs w:val="20"/>
              </w:rPr>
              <w:t>томы и синдромы у пациентов при заболеваниях и (или) с</w:t>
            </w:r>
            <w:r w:rsidRPr="004C0B54">
              <w:rPr>
                <w:bCs/>
                <w:color w:val="auto"/>
                <w:sz w:val="20"/>
                <w:szCs w:val="20"/>
              </w:rPr>
              <w:t>о</w:t>
            </w:r>
            <w:r w:rsidRPr="004C0B54">
              <w:rPr>
                <w:bCs/>
                <w:color w:val="auto"/>
                <w:sz w:val="20"/>
                <w:szCs w:val="20"/>
              </w:rPr>
              <w:t>стояниях нервной системы</w:t>
            </w:r>
          </w:p>
        </w:tc>
        <w:tc>
          <w:tcPr>
            <w:tcW w:w="2977" w:type="dxa"/>
          </w:tcPr>
          <w:p w14:paraId="1D3128C2"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Современные методы клинич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ской, лабораторной, инстр</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ментальной, нейрофизиолог</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ческой диагностики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ний и (или) состояний нервной системы</w:t>
            </w:r>
          </w:p>
        </w:tc>
      </w:tr>
      <w:tr w:rsidR="00BD08A9" w:rsidRPr="00682E84" w14:paraId="5FAC0307" w14:textId="77777777" w:rsidTr="00682E84">
        <w:tc>
          <w:tcPr>
            <w:tcW w:w="1389" w:type="dxa"/>
            <w:vMerge/>
          </w:tcPr>
          <w:p w14:paraId="3D2C1F40"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60B7A7BA"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00AA7460"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Устанавливать синдромолог</w:t>
            </w:r>
            <w:r w:rsidRPr="004C0B54">
              <w:rPr>
                <w:bCs/>
                <w:color w:val="auto"/>
                <w:sz w:val="20"/>
                <w:szCs w:val="20"/>
              </w:rPr>
              <w:t>и</w:t>
            </w:r>
            <w:r w:rsidRPr="004C0B54">
              <w:rPr>
                <w:bCs/>
                <w:color w:val="auto"/>
                <w:sz w:val="20"/>
                <w:szCs w:val="20"/>
              </w:rPr>
              <w:t>ческий и топический диагноз у пациентов при заболеваниях и (или) состояниях нервной с</w:t>
            </w:r>
            <w:r w:rsidRPr="004C0B54">
              <w:rPr>
                <w:bCs/>
                <w:color w:val="auto"/>
                <w:sz w:val="20"/>
                <w:szCs w:val="20"/>
              </w:rPr>
              <w:t>и</w:t>
            </w:r>
            <w:r w:rsidRPr="004C0B54">
              <w:rPr>
                <w:bCs/>
                <w:color w:val="auto"/>
                <w:sz w:val="20"/>
                <w:szCs w:val="20"/>
              </w:rPr>
              <w:t>стемы</w:t>
            </w:r>
          </w:p>
        </w:tc>
        <w:tc>
          <w:tcPr>
            <w:tcW w:w="2977" w:type="dxa"/>
          </w:tcPr>
          <w:p w14:paraId="263F2646"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Показания к госпитализации в неврологическое отделение (неврологический центр) или отделение нейрореанимации</w:t>
            </w:r>
          </w:p>
        </w:tc>
      </w:tr>
      <w:tr w:rsidR="00BD08A9" w:rsidRPr="00682E84" w14:paraId="3188FCE2" w14:textId="77777777" w:rsidTr="00682E84">
        <w:tc>
          <w:tcPr>
            <w:tcW w:w="1389" w:type="dxa"/>
            <w:vMerge/>
          </w:tcPr>
          <w:p w14:paraId="64FD0057"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5902F534"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61859F6F"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Использовать алгоритм пост</w:t>
            </w:r>
            <w:r w:rsidRPr="004C0B54">
              <w:rPr>
                <w:bCs/>
                <w:color w:val="auto"/>
                <w:sz w:val="20"/>
                <w:szCs w:val="20"/>
              </w:rPr>
              <w:t>а</w:t>
            </w:r>
            <w:r w:rsidRPr="004C0B54">
              <w:rPr>
                <w:bCs/>
                <w:color w:val="auto"/>
                <w:sz w:val="20"/>
                <w:szCs w:val="20"/>
              </w:rPr>
              <w:t>новки диагноза (основного, сопутствующего и осложн</w:t>
            </w:r>
            <w:r w:rsidRPr="004C0B54">
              <w:rPr>
                <w:bCs/>
                <w:color w:val="auto"/>
                <w:sz w:val="20"/>
                <w:szCs w:val="20"/>
              </w:rPr>
              <w:t>е</w:t>
            </w:r>
            <w:r w:rsidRPr="004C0B54">
              <w:rPr>
                <w:bCs/>
                <w:color w:val="auto"/>
                <w:sz w:val="20"/>
                <w:szCs w:val="20"/>
              </w:rPr>
              <w:t>ний) с учетом МКБ</w:t>
            </w:r>
          </w:p>
        </w:tc>
        <w:tc>
          <w:tcPr>
            <w:tcW w:w="2977" w:type="dxa"/>
          </w:tcPr>
          <w:p w14:paraId="5E425378"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МКБ</w:t>
            </w:r>
          </w:p>
        </w:tc>
      </w:tr>
      <w:tr w:rsidR="00BD08A9" w:rsidRPr="00682E84" w14:paraId="35B006F8" w14:textId="77777777" w:rsidTr="00682E84">
        <w:tc>
          <w:tcPr>
            <w:tcW w:w="1389" w:type="dxa"/>
            <w:vMerge/>
          </w:tcPr>
          <w:p w14:paraId="6F5A3F38"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74382E5E"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2A57C310"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Производить дифференциал</w:t>
            </w:r>
            <w:r w:rsidRPr="004C0B54">
              <w:rPr>
                <w:bCs/>
                <w:color w:val="auto"/>
                <w:sz w:val="20"/>
                <w:szCs w:val="20"/>
              </w:rPr>
              <w:t>ь</w:t>
            </w:r>
            <w:r w:rsidRPr="004C0B54">
              <w:rPr>
                <w:bCs/>
                <w:color w:val="auto"/>
                <w:sz w:val="20"/>
                <w:szCs w:val="20"/>
              </w:rPr>
              <w:t>ную диагностику пациентам при заболеваниях и (или) с</w:t>
            </w:r>
            <w:r w:rsidRPr="004C0B54">
              <w:rPr>
                <w:bCs/>
                <w:color w:val="auto"/>
                <w:sz w:val="20"/>
                <w:szCs w:val="20"/>
              </w:rPr>
              <w:t>о</w:t>
            </w:r>
            <w:r w:rsidRPr="004C0B54">
              <w:rPr>
                <w:bCs/>
                <w:color w:val="auto"/>
                <w:sz w:val="20"/>
                <w:szCs w:val="20"/>
              </w:rPr>
              <w:t>стояниях нервной системы</w:t>
            </w:r>
          </w:p>
        </w:tc>
        <w:tc>
          <w:tcPr>
            <w:tcW w:w="2977" w:type="dxa"/>
          </w:tcPr>
          <w:p w14:paraId="03E2FA7C"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Симптомы и синдромы осло</w:t>
            </w:r>
            <w:r w:rsidRPr="004C0B54">
              <w:rPr>
                <w:rFonts w:ascii="Times New Roman" w:hAnsi="Times New Roman" w:cs="Times New Roman"/>
                <w:color w:val="auto"/>
                <w:sz w:val="20"/>
                <w:szCs w:val="20"/>
              </w:rPr>
              <w:t>ж</w:t>
            </w:r>
            <w:r w:rsidRPr="004C0B54">
              <w:rPr>
                <w:rFonts w:ascii="Times New Roman" w:hAnsi="Times New Roman" w:cs="Times New Roman"/>
                <w:color w:val="auto"/>
                <w:sz w:val="20"/>
                <w:szCs w:val="20"/>
              </w:rPr>
              <w:t>нений, побочных действий, н</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желательных реакций, в том числе серьезных и непредв</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денных, возникших в результате диагностических процедур у пациентов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w:t>
            </w:r>
          </w:p>
        </w:tc>
      </w:tr>
      <w:tr w:rsidR="00BD08A9" w:rsidRPr="00682E84" w14:paraId="21B3945A" w14:textId="77777777" w:rsidTr="00682E84">
        <w:tc>
          <w:tcPr>
            <w:tcW w:w="1389" w:type="dxa"/>
            <w:vMerge/>
          </w:tcPr>
          <w:p w14:paraId="3D081A1B"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7ADE589E"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3EFAAB4C"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Применять медицинские изд</w:t>
            </w:r>
            <w:r w:rsidRPr="004C0B54">
              <w:rPr>
                <w:bCs/>
                <w:color w:val="auto"/>
                <w:sz w:val="20"/>
                <w:szCs w:val="20"/>
              </w:rPr>
              <w:t>е</w:t>
            </w:r>
            <w:r w:rsidRPr="004C0B54">
              <w:rPr>
                <w:bCs/>
                <w:color w:val="auto"/>
                <w:sz w:val="20"/>
                <w:szCs w:val="20"/>
              </w:rPr>
              <w:t>лия в соответствии с действ</w:t>
            </w:r>
            <w:r w:rsidRPr="004C0B54">
              <w:rPr>
                <w:bCs/>
                <w:color w:val="auto"/>
                <w:sz w:val="20"/>
                <w:szCs w:val="20"/>
              </w:rPr>
              <w:t>у</w:t>
            </w:r>
            <w:r w:rsidRPr="004C0B54">
              <w:rPr>
                <w:bCs/>
                <w:color w:val="auto"/>
                <w:sz w:val="20"/>
                <w:szCs w:val="20"/>
              </w:rPr>
              <w:t>ющими порядками оказания медицинской помощи, клин</w:t>
            </w:r>
            <w:r w:rsidRPr="004C0B54">
              <w:rPr>
                <w:bCs/>
                <w:color w:val="auto"/>
                <w:sz w:val="20"/>
                <w:szCs w:val="20"/>
              </w:rPr>
              <w:t>и</w:t>
            </w:r>
            <w:r w:rsidRPr="004C0B54">
              <w:rPr>
                <w:bCs/>
                <w:color w:val="auto"/>
                <w:sz w:val="20"/>
                <w:szCs w:val="20"/>
              </w:rPr>
              <w:t>ческими рекомендациями (протоколами лечения) по в</w:t>
            </w:r>
            <w:r w:rsidRPr="004C0B54">
              <w:rPr>
                <w:bCs/>
                <w:color w:val="auto"/>
                <w:sz w:val="20"/>
                <w:szCs w:val="20"/>
              </w:rPr>
              <w:t>о</w:t>
            </w:r>
            <w:r w:rsidRPr="004C0B54">
              <w:rPr>
                <w:bCs/>
                <w:color w:val="auto"/>
                <w:sz w:val="20"/>
                <w:szCs w:val="20"/>
              </w:rPr>
              <w:t>просам оказания медицинской помощи, с учетом стандартов медицинской помощи</w:t>
            </w:r>
          </w:p>
        </w:tc>
        <w:tc>
          <w:tcPr>
            <w:tcW w:w="2977" w:type="dxa"/>
          </w:tcPr>
          <w:p w14:paraId="318A4CDD" w14:textId="77777777" w:rsidR="00BD08A9" w:rsidRPr="004C0B54" w:rsidRDefault="00BD08A9" w:rsidP="00BD08A9">
            <w:pPr>
              <w:jc w:val="both"/>
              <w:rPr>
                <w:rFonts w:ascii="Times New Roman" w:hAnsi="Times New Roman" w:cs="Times New Roman"/>
                <w:color w:val="auto"/>
                <w:sz w:val="20"/>
                <w:szCs w:val="20"/>
              </w:rPr>
            </w:pPr>
          </w:p>
        </w:tc>
      </w:tr>
      <w:tr w:rsidR="00BD08A9" w:rsidRPr="00682E84" w14:paraId="1A0E2B91" w14:textId="77777777" w:rsidTr="00682E84">
        <w:tc>
          <w:tcPr>
            <w:tcW w:w="1389" w:type="dxa"/>
            <w:vMerge/>
          </w:tcPr>
          <w:p w14:paraId="014F00EA" w14:textId="77777777" w:rsidR="00BD08A9" w:rsidRPr="004C0B54" w:rsidRDefault="00BD08A9" w:rsidP="00BD08A9">
            <w:pPr>
              <w:pStyle w:val="11"/>
              <w:tabs>
                <w:tab w:val="left" w:pos="1183"/>
                <w:tab w:val="left" w:pos="1526"/>
              </w:tabs>
              <w:spacing w:after="0"/>
              <w:ind w:firstLine="0"/>
              <w:rPr>
                <w:b/>
                <w:bCs/>
                <w:color w:val="auto"/>
                <w:sz w:val="20"/>
                <w:szCs w:val="20"/>
              </w:rPr>
            </w:pPr>
          </w:p>
        </w:tc>
        <w:tc>
          <w:tcPr>
            <w:tcW w:w="2740" w:type="dxa"/>
          </w:tcPr>
          <w:p w14:paraId="4EE2B7AC" w14:textId="77777777" w:rsidR="00BD08A9" w:rsidRPr="004C0B54" w:rsidRDefault="00BD08A9" w:rsidP="00BD08A9">
            <w:pPr>
              <w:pStyle w:val="11"/>
              <w:tabs>
                <w:tab w:val="left" w:pos="1183"/>
                <w:tab w:val="left" w:pos="1526"/>
              </w:tabs>
              <w:spacing w:after="0"/>
              <w:ind w:firstLine="0"/>
              <w:jc w:val="both"/>
              <w:rPr>
                <w:b/>
                <w:bCs/>
                <w:color w:val="auto"/>
                <w:sz w:val="20"/>
                <w:szCs w:val="20"/>
              </w:rPr>
            </w:pPr>
          </w:p>
        </w:tc>
        <w:tc>
          <w:tcPr>
            <w:tcW w:w="2930" w:type="dxa"/>
          </w:tcPr>
          <w:p w14:paraId="6AAD10D5" w14:textId="77777777" w:rsidR="00BD08A9" w:rsidRPr="004C0B54" w:rsidRDefault="00BD08A9" w:rsidP="00BD08A9">
            <w:pPr>
              <w:pStyle w:val="11"/>
              <w:tabs>
                <w:tab w:val="left" w:pos="1183"/>
              </w:tabs>
              <w:spacing w:after="0"/>
              <w:ind w:firstLine="0"/>
              <w:jc w:val="both"/>
              <w:rPr>
                <w:bCs/>
                <w:color w:val="auto"/>
                <w:sz w:val="20"/>
                <w:szCs w:val="20"/>
              </w:rPr>
            </w:pPr>
            <w:r w:rsidRPr="004C0B54">
              <w:rPr>
                <w:bCs/>
                <w:color w:val="auto"/>
                <w:sz w:val="20"/>
                <w:szCs w:val="20"/>
              </w:rPr>
              <w:t>Определять медицинские п</w:t>
            </w:r>
            <w:r w:rsidRPr="004C0B54">
              <w:rPr>
                <w:bCs/>
                <w:color w:val="auto"/>
                <w:sz w:val="20"/>
                <w:szCs w:val="20"/>
              </w:rPr>
              <w:t>о</w:t>
            </w:r>
            <w:r w:rsidRPr="004C0B54">
              <w:rPr>
                <w:bCs/>
                <w:color w:val="auto"/>
                <w:sz w:val="20"/>
                <w:szCs w:val="20"/>
              </w:rPr>
              <w:t>казания для оказания скорой, в том числе скорой специализ</w:t>
            </w:r>
            <w:r w:rsidRPr="004C0B54">
              <w:rPr>
                <w:bCs/>
                <w:color w:val="auto"/>
                <w:sz w:val="20"/>
                <w:szCs w:val="20"/>
              </w:rPr>
              <w:t>и</w:t>
            </w:r>
            <w:r w:rsidRPr="004C0B54">
              <w:rPr>
                <w:bCs/>
                <w:color w:val="auto"/>
                <w:sz w:val="20"/>
                <w:szCs w:val="20"/>
              </w:rPr>
              <w:t>рованной, медицинской пом</w:t>
            </w:r>
            <w:r w:rsidRPr="004C0B54">
              <w:rPr>
                <w:bCs/>
                <w:color w:val="auto"/>
                <w:sz w:val="20"/>
                <w:szCs w:val="20"/>
              </w:rPr>
              <w:t>о</w:t>
            </w:r>
            <w:r w:rsidRPr="004C0B54">
              <w:rPr>
                <w:bCs/>
                <w:color w:val="auto"/>
                <w:sz w:val="20"/>
                <w:szCs w:val="20"/>
              </w:rPr>
              <w:t>щи пациентам при заболев</w:t>
            </w:r>
            <w:r w:rsidRPr="004C0B54">
              <w:rPr>
                <w:bCs/>
                <w:color w:val="auto"/>
                <w:sz w:val="20"/>
                <w:szCs w:val="20"/>
              </w:rPr>
              <w:t>а</w:t>
            </w:r>
            <w:r w:rsidRPr="004C0B54">
              <w:rPr>
                <w:bCs/>
                <w:color w:val="auto"/>
                <w:sz w:val="20"/>
                <w:szCs w:val="20"/>
              </w:rPr>
              <w:t>ниях и (или) состояниях нер</w:t>
            </w:r>
            <w:r w:rsidRPr="004C0B54">
              <w:rPr>
                <w:bCs/>
                <w:color w:val="auto"/>
                <w:sz w:val="20"/>
                <w:szCs w:val="20"/>
              </w:rPr>
              <w:t>в</w:t>
            </w:r>
            <w:r w:rsidRPr="004C0B54">
              <w:rPr>
                <w:bCs/>
                <w:color w:val="auto"/>
                <w:sz w:val="20"/>
                <w:szCs w:val="20"/>
              </w:rPr>
              <w:t>ной системы</w:t>
            </w:r>
          </w:p>
        </w:tc>
        <w:tc>
          <w:tcPr>
            <w:tcW w:w="2977" w:type="dxa"/>
          </w:tcPr>
          <w:p w14:paraId="0C6BAE66" w14:textId="77777777" w:rsidR="00BD08A9" w:rsidRPr="004C0B54" w:rsidRDefault="00BD08A9" w:rsidP="00BD08A9">
            <w:pPr>
              <w:jc w:val="both"/>
              <w:rPr>
                <w:rFonts w:ascii="Times New Roman" w:hAnsi="Times New Roman" w:cs="Times New Roman"/>
                <w:color w:val="auto"/>
                <w:sz w:val="20"/>
                <w:szCs w:val="20"/>
              </w:rPr>
            </w:pPr>
          </w:p>
        </w:tc>
      </w:tr>
      <w:tr w:rsidR="00BD08A9" w:rsidRPr="00682E84" w14:paraId="2A62A92A" w14:textId="77777777" w:rsidTr="00682E84">
        <w:tc>
          <w:tcPr>
            <w:tcW w:w="1389" w:type="dxa"/>
            <w:vMerge w:val="restart"/>
          </w:tcPr>
          <w:p w14:paraId="2CAA091B"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 xml:space="preserve">A/02.8 </w:t>
            </w:r>
          </w:p>
          <w:p w14:paraId="122C29D4" w14:textId="77777777" w:rsidR="00BD08A9" w:rsidRPr="004C0B54" w:rsidRDefault="00BD08A9" w:rsidP="00BD08A9">
            <w:pPr>
              <w:pStyle w:val="11"/>
              <w:tabs>
                <w:tab w:val="left" w:pos="1183"/>
                <w:tab w:val="left" w:pos="1526"/>
              </w:tabs>
              <w:spacing w:after="0"/>
              <w:ind w:firstLine="0"/>
              <w:rPr>
                <w:b/>
                <w:bCs/>
                <w:color w:val="auto"/>
                <w:sz w:val="20"/>
                <w:szCs w:val="20"/>
              </w:rPr>
            </w:pPr>
            <w:r w:rsidRPr="004C0B54">
              <w:rPr>
                <w:color w:val="auto"/>
                <w:sz w:val="20"/>
                <w:szCs w:val="20"/>
              </w:rPr>
              <w:t>(ПК 1-4</w:t>
            </w:r>
            <w:r w:rsidR="00A35E75" w:rsidRPr="004C0B54">
              <w:rPr>
                <w:color w:val="auto"/>
                <w:sz w:val="20"/>
                <w:szCs w:val="20"/>
              </w:rPr>
              <w:t>, 6</w:t>
            </w:r>
            <w:r w:rsidRPr="004C0B54">
              <w:rPr>
                <w:color w:val="auto"/>
                <w:sz w:val="20"/>
                <w:szCs w:val="20"/>
              </w:rPr>
              <w:t>)</w:t>
            </w:r>
          </w:p>
        </w:tc>
        <w:tc>
          <w:tcPr>
            <w:tcW w:w="2740" w:type="dxa"/>
          </w:tcPr>
          <w:p w14:paraId="434D5566"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Разработка плана лечения пациентов при заболеваниях и (или) состояниях нервной системы с учетом диагноза, возраста и клинической ка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тины в соответствии с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ствующими порядками ок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зания медицинской помощи, клиническими рекоменд</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циями (протоколами леч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ния) по вопросам оказания медицинской помощи, с учетом стандартов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w:t>
            </w:r>
          </w:p>
        </w:tc>
        <w:tc>
          <w:tcPr>
            <w:tcW w:w="2930" w:type="dxa"/>
          </w:tcPr>
          <w:p w14:paraId="08D20A6B"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Разрабатывать план лечения пациентов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в соответствии с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ствующими порядками оказ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медицинской помощи, клиническими рекомендациями (протоколами лечения) по в</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просам оказания медицинской помощи, с учетом стандартов медицинской помощи</w:t>
            </w:r>
          </w:p>
        </w:tc>
        <w:tc>
          <w:tcPr>
            <w:tcW w:w="2977" w:type="dxa"/>
          </w:tcPr>
          <w:p w14:paraId="7CE64E9C"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оказания медицинской помощи пациентам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и (или) состояниях нервной системы</w:t>
            </w:r>
          </w:p>
        </w:tc>
      </w:tr>
      <w:tr w:rsidR="00BD08A9" w:rsidRPr="00682E84" w14:paraId="0434CE60" w14:textId="77777777" w:rsidTr="00682E84">
        <w:tc>
          <w:tcPr>
            <w:tcW w:w="1389" w:type="dxa"/>
            <w:vMerge/>
          </w:tcPr>
          <w:p w14:paraId="260078B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B23D0C1"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 xml:space="preserve">Назначение лекарственных препаратов, медицинских изделий и лечебного питания </w:t>
            </w:r>
            <w:r w:rsidRPr="004C0B54">
              <w:rPr>
                <w:rFonts w:ascii="Times New Roman" w:hAnsi="Times New Roman" w:cs="Times New Roman"/>
                <w:color w:val="auto"/>
                <w:sz w:val="20"/>
                <w:szCs w:val="20"/>
              </w:rPr>
              <w:lastRenderedPageBreak/>
              <w:t>пациентам при заболеваниях и (или) состояниях нервной системы в соответствии с действующими порядками оказания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клиническими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мендациями (протоколами лечения) по вопросам ок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зания медицинской помощи, с учетом стандартов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w:t>
            </w:r>
          </w:p>
        </w:tc>
        <w:tc>
          <w:tcPr>
            <w:tcW w:w="2930" w:type="dxa"/>
          </w:tcPr>
          <w:p w14:paraId="280C78DF"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Назначать лекарственные пр</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 xml:space="preserve">параты, медицинские изделия и лечебное питание пациентам </w:t>
            </w:r>
            <w:r w:rsidRPr="004C0B54">
              <w:rPr>
                <w:rFonts w:ascii="Times New Roman" w:hAnsi="Times New Roman" w:cs="Times New Roman"/>
                <w:color w:val="auto"/>
                <w:sz w:val="20"/>
                <w:szCs w:val="20"/>
              </w:rPr>
              <w:lastRenderedPageBreak/>
              <w:t>при заболеваниях и (или)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стояниях нервной системы в соответствии с действующими порядками оказания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ской помощи, клиническими рекомендациями (протоколами лечения) по вопросам оказания медицинской помощи, с учетом стандартов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w:t>
            </w:r>
          </w:p>
        </w:tc>
        <w:tc>
          <w:tcPr>
            <w:tcW w:w="2977" w:type="dxa"/>
          </w:tcPr>
          <w:p w14:paraId="0185C720"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Стандарты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при заболеваниях и (или) состояниях нервной системы</w:t>
            </w:r>
          </w:p>
        </w:tc>
      </w:tr>
      <w:tr w:rsidR="00BD08A9" w:rsidRPr="00682E84" w14:paraId="119D3FD2" w14:textId="77777777" w:rsidTr="00682E84">
        <w:tc>
          <w:tcPr>
            <w:tcW w:w="1389" w:type="dxa"/>
            <w:vMerge/>
          </w:tcPr>
          <w:p w14:paraId="78DDF1BE"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5900C8D"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Оценка эффективности и безопасности применения лекарственных препаратов, медицинских изделий и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чебного питания у пациентов при заболеваниях и (или) состояниях нервной системы</w:t>
            </w:r>
          </w:p>
        </w:tc>
        <w:tc>
          <w:tcPr>
            <w:tcW w:w="2930" w:type="dxa"/>
          </w:tcPr>
          <w:p w14:paraId="323E67D9"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Оценивать эффективность и безопасность применения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карственных препаратов,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дицинских изделий и лечебного питания у пациентов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и (или) состояниях нервной системы</w:t>
            </w:r>
          </w:p>
        </w:tc>
        <w:tc>
          <w:tcPr>
            <w:tcW w:w="2977" w:type="dxa"/>
          </w:tcPr>
          <w:p w14:paraId="1F22B598"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Клинические рекомендации (протоколы лечения) по вопр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сам оказания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пациентам при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ваниях и (или) состояниях нервной системы</w:t>
            </w:r>
          </w:p>
        </w:tc>
      </w:tr>
      <w:tr w:rsidR="00BD08A9" w:rsidRPr="00682E84" w14:paraId="76BA3084" w14:textId="77777777" w:rsidTr="00682E84">
        <w:tc>
          <w:tcPr>
            <w:tcW w:w="1389" w:type="dxa"/>
            <w:vMerge/>
          </w:tcPr>
          <w:p w14:paraId="58A60639"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449959E"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Назначение физиотерапе</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тических методов, рефле</w:t>
            </w:r>
            <w:r w:rsidRPr="004C0B54">
              <w:rPr>
                <w:rFonts w:ascii="Times New Roman" w:hAnsi="Times New Roman" w:cs="Times New Roman"/>
                <w:color w:val="auto"/>
                <w:sz w:val="20"/>
                <w:szCs w:val="20"/>
              </w:rPr>
              <w:t>к</w:t>
            </w:r>
            <w:r w:rsidRPr="004C0B54">
              <w:rPr>
                <w:rFonts w:ascii="Times New Roman" w:hAnsi="Times New Roman" w:cs="Times New Roman"/>
                <w:color w:val="auto"/>
                <w:sz w:val="20"/>
                <w:szCs w:val="20"/>
              </w:rPr>
              <w:t>сотерапии, лечебной фи</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культуры, массажа, ман</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альной терапии пациентам при заболеваниях и (или) состояниях нервной системы в соответствии с действу</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щими порядками оказания медицинской помощи, кл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ническими рекомендациями (протоколами лечения) по вопросам оказания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с учетом стандартов медицинской помощи</w:t>
            </w:r>
          </w:p>
        </w:tc>
        <w:tc>
          <w:tcPr>
            <w:tcW w:w="2930" w:type="dxa"/>
          </w:tcPr>
          <w:p w14:paraId="45FDB13B"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Предотвращать или устранять осложнения, побочные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ских изделий, лечебного пит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w:t>
            </w:r>
          </w:p>
        </w:tc>
        <w:tc>
          <w:tcPr>
            <w:tcW w:w="2977" w:type="dxa"/>
          </w:tcPr>
          <w:p w14:paraId="3084EE64"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Современные методы лечения следующих заболеваний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 -острые сосуд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стые заболевания головного и спинного мозга; -хроническая ишемия головного мозга; -деменции и когнитивные ра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стройства; -эпилепсия, синк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пальные состояния; -головные боли (первичные, вторичные); -демиелинизирующие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 -инфекционные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 нервной системы; -опухоли нервной системы; -черепно-мозговая и спинальная травмы; - травмы периферич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ских нервов; -нервно-мышечные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-заболевания периферич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ской нервной системы (дорс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патии, болевые синдромы); -метаболические расстройства и интоксикации нервной сист</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мы; -паразитарные заболевания нервной системы; -дегенеративные заболевания нервной системы; -экстрапирамидные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-патология вегетативной нервной системы; -коматозные состояния и другие нарушения сознания</w:t>
            </w:r>
          </w:p>
        </w:tc>
      </w:tr>
      <w:tr w:rsidR="00BD08A9" w:rsidRPr="00682E84" w14:paraId="6FE3EC89" w14:textId="77777777" w:rsidTr="00682E84">
        <w:tc>
          <w:tcPr>
            <w:tcW w:w="1389" w:type="dxa"/>
            <w:vMerge/>
          </w:tcPr>
          <w:p w14:paraId="5FE42F03"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FEC780E"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Профилактика или лечение осложнений, побочных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ствий, нежелательных реа</w:t>
            </w:r>
            <w:r w:rsidRPr="004C0B54">
              <w:rPr>
                <w:rFonts w:ascii="Times New Roman" w:hAnsi="Times New Roman" w:cs="Times New Roman"/>
                <w:color w:val="auto"/>
                <w:sz w:val="20"/>
                <w:szCs w:val="20"/>
              </w:rPr>
              <w:t>к</w:t>
            </w:r>
            <w:r w:rsidRPr="004C0B54">
              <w:rPr>
                <w:rFonts w:ascii="Times New Roman" w:hAnsi="Times New Roman" w:cs="Times New Roman"/>
                <w:color w:val="auto"/>
                <w:sz w:val="20"/>
                <w:szCs w:val="20"/>
              </w:rPr>
              <w:t>ций, в том числе серьезных и непредвиденных, возникших в результате диагностич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ских или лечебных манип</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ляций, применения лека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ственных препаратов и (или) медицинских изделий,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чебного питания</w:t>
            </w:r>
          </w:p>
        </w:tc>
        <w:tc>
          <w:tcPr>
            <w:tcW w:w="2930" w:type="dxa"/>
          </w:tcPr>
          <w:p w14:paraId="3DC6957E"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Проводить мониторинг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 и (или) состояния нервной системы, корректир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вать план лечения в зависим</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сти от особенностей течения</w:t>
            </w:r>
          </w:p>
        </w:tc>
        <w:tc>
          <w:tcPr>
            <w:tcW w:w="2977" w:type="dxa"/>
          </w:tcPr>
          <w:p w14:paraId="0661C58A"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Механизм действия лека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ственных препаратов,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изделий и лечебного питания, применяемых в неврологии; показания и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тивопоказания к назначению; возможные осложнения,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бочные действия, нежелател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ные реакции, в том числе сер</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езные и непредвиденные</w:t>
            </w:r>
          </w:p>
        </w:tc>
      </w:tr>
      <w:tr w:rsidR="00BD08A9" w:rsidRPr="00682E84" w14:paraId="76874434" w14:textId="77777777" w:rsidTr="00682E84">
        <w:tc>
          <w:tcPr>
            <w:tcW w:w="1389" w:type="dxa"/>
            <w:vMerge/>
          </w:tcPr>
          <w:p w14:paraId="15F646D2"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407B44B"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569C5818" w14:textId="77777777" w:rsidR="00BD08A9" w:rsidRPr="004C0B54" w:rsidRDefault="00B477D0" w:rsidP="00B477D0">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Оказывать неотложную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 xml:space="preserve">мощь </w:t>
            </w:r>
            <w:r w:rsidR="00A35E75" w:rsidRPr="004C0B54">
              <w:rPr>
                <w:rFonts w:ascii="Times New Roman" w:hAnsi="Times New Roman" w:cs="Times New Roman"/>
                <w:color w:val="auto"/>
                <w:sz w:val="20"/>
                <w:szCs w:val="20"/>
              </w:rPr>
              <w:t xml:space="preserve">при </w:t>
            </w:r>
            <w:r w:rsidRPr="004C0B54">
              <w:rPr>
                <w:rFonts w:ascii="Times New Roman" w:hAnsi="Times New Roman" w:cs="Times New Roman"/>
                <w:color w:val="auto"/>
                <w:sz w:val="20"/>
                <w:szCs w:val="20"/>
              </w:rPr>
              <w:t>состояниях возн</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lastRenderedPageBreak/>
              <w:t xml:space="preserve">кающих при </w:t>
            </w:r>
            <w:r w:rsidR="00A35E75" w:rsidRPr="004C0B54">
              <w:rPr>
                <w:rFonts w:ascii="Times New Roman" w:hAnsi="Times New Roman" w:cs="Times New Roman"/>
                <w:color w:val="auto"/>
                <w:sz w:val="20"/>
                <w:szCs w:val="20"/>
              </w:rPr>
              <w:t xml:space="preserve">заболеваниях </w:t>
            </w:r>
            <w:r w:rsidRPr="004C0B54">
              <w:rPr>
                <w:rFonts w:ascii="Times New Roman" w:hAnsi="Times New Roman" w:cs="Times New Roman"/>
                <w:color w:val="auto"/>
                <w:sz w:val="20"/>
                <w:szCs w:val="20"/>
              </w:rPr>
              <w:t>нервной си</w:t>
            </w:r>
            <w:r w:rsidR="00A35E75" w:rsidRPr="004C0B54">
              <w:rPr>
                <w:rFonts w:ascii="Times New Roman" w:hAnsi="Times New Roman" w:cs="Times New Roman"/>
                <w:color w:val="auto"/>
                <w:sz w:val="20"/>
                <w:szCs w:val="20"/>
              </w:rPr>
              <w:t>стемы</w:t>
            </w:r>
            <w:r w:rsidRPr="004C0B54">
              <w:rPr>
                <w:rFonts w:ascii="Times New Roman" w:hAnsi="Times New Roman" w:cs="Times New Roman"/>
                <w:color w:val="auto"/>
                <w:sz w:val="20"/>
                <w:szCs w:val="20"/>
              </w:rPr>
              <w:t>, а так же им сопутствующих заболеваниях</w:t>
            </w:r>
          </w:p>
        </w:tc>
        <w:tc>
          <w:tcPr>
            <w:tcW w:w="2977" w:type="dxa"/>
          </w:tcPr>
          <w:p w14:paraId="46EC690F"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 xml:space="preserve">Методы немедикаментозного лечения заболеваний и (или) </w:t>
            </w:r>
            <w:r w:rsidRPr="004C0B54">
              <w:rPr>
                <w:rFonts w:ascii="Times New Roman" w:hAnsi="Times New Roman" w:cs="Times New Roman"/>
                <w:color w:val="auto"/>
                <w:sz w:val="20"/>
                <w:szCs w:val="20"/>
              </w:rPr>
              <w:lastRenderedPageBreak/>
              <w:t>состояний нервной системы; показания и противопоказания; возможные осложнения,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бочные действия, нежелател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ные реакции, в том числе сер</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езные и непредвиденные</w:t>
            </w:r>
          </w:p>
        </w:tc>
      </w:tr>
      <w:tr w:rsidR="00BD08A9" w:rsidRPr="00682E84" w14:paraId="6575ED52" w14:textId="77777777" w:rsidTr="00682E84">
        <w:tc>
          <w:tcPr>
            <w:tcW w:w="1389" w:type="dxa"/>
            <w:vMerge/>
          </w:tcPr>
          <w:p w14:paraId="3E50845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1F1C46A"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2308E2F0"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26F6CF28"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Способы предотвращения или устранения осложнений,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бочных действий, нежелател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ных реакций, в том числе сер</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езных и непредвиденных, во</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никших при обследовании или лечении пациентов при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ваниях и (или) состояниях нервной системы</w:t>
            </w:r>
          </w:p>
        </w:tc>
      </w:tr>
      <w:tr w:rsidR="00BD08A9" w:rsidRPr="00682E84" w14:paraId="4E715696" w14:textId="77777777" w:rsidTr="00682E84">
        <w:tc>
          <w:tcPr>
            <w:tcW w:w="1389" w:type="dxa"/>
            <w:vMerge w:val="restart"/>
          </w:tcPr>
          <w:p w14:paraId="781E610A" w14:textId="77777777" w:rsidR="00BD08A9" w:rsidRPr="004C0B54" w:rsidRDefault="00BD08A9" w:rsidP="00BD08A9">
            <w:pPr>
              <w:pStyle w:val="11"/>
              <w:tabs>
                <w:tab w:val="left" w:pos="1183"/>
                <w:tab w:val="left" w:pos="1526"/>
              </w:tabs>
              <w:spacing w:after="0"/>
              <w:ind w:firstLine="0"/>
              <w:rPr>
                <w:color w:val="auto"/>
                <w:sz w:val="20"/>
                <w:szCs w:val="20"/>
              </w:rPr>
            </w:pPr>
            <w:r w:rsidRPr="004C0B54">
              <w:rPr>
                <w:color w:val="auto"/>
                <w:sz w:val="20"/>
                <w:szCs w:val="20"/>
                <w:lang w:eastAsia="en-US" w:bidi="en-US"/>
              </w:rPr>
              <w:t>A/03.8</w:t>
            </w:r>
            <w:r w:rsidRPr="004C0B54">
              <w:rPr>
                <w:color w:val="auto"/>
                <w:sz w:val="20"/>
                <w:szCs w:val="20"/>
              </w:rPr>
              <w:t xml:space="preserve"> </w:t>
            </w:r>
          </w:p>
          <w:p w14:paraId="407DBF4F"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r w:rsidRPr="004C0B54">
              <w:rPr>
                <w:color w:val="auto"/>
                <w:sz w:val="20"/>
                <w:szCs w:val="20"/>
              </w:rPr>
              <w:t>(ПК 1-4)</w:t>
            </w:r>
          </w:p>
        </w:tc>
        <w:tc>
          <w:tcPr>
            <w:tcW w:w="2740" w:type="dxa"/>
          </w:tcPr>
          <w:p w14:paraId="33210B26"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Составление плана мер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приятий медицинской ре</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билитации пациентов при заболеваниях и (или) сост</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яниях нервной системы в соответствии с действу</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щими порядками оказания медицинской помощи, кл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ническими рекомендациями (протоколами лечения) по вопросам оказания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с учетом стандартов медицинской помощи</w:t>
            </w:r>
          </w:p>
        </w:tc>
        <w:tc>
          <w:tcPr>
            <w:tcW w:w="2930" w:type="dxa"/>
          </w:tcPr>
          <w:p w14:paraId="15B5754B"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для проведения мер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приятий медицинской реаб</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литации пациентам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и (или) состояниях нервной системы, в том числе при реализации индивидуал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ной программы реабилитации или абилитации инвалидов, в соответствии с действующими порядками оказания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ской помощи, клиническими рекомендациями (протоколами лечения) по вопросам оказания медицинской помощи, с учетом стандартов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w:t>
            </w:r>
          </w:p>
        </w:tc>
        <w:tc>
          <w:tcPr>
            <w:tcW w:w="2977" w:type="dxa"/>
          </w:tcPr>
          <w:p w14:paraId="6D61727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Стандарты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при заболеваниях и (или) состояниях нервной системы</w:t>
            </w:r>
          </w:p>
        </w:tc>
      </w:tr>
      <w:tr w:rsidR="00BD08A9" w:rsidRPr="00682E84" w14:paraId="3336C8A4" w14:textId="77777777" w:rsidTr="00682E84">
        <w:tc>
          <w:tcPr>
            <w:tcW w:w="1389" w:type="dxa"/>
            <w:vMerge/>
          </w:tcPr>
          <w:p w14:paraId="6D138F08"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2631E3E"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мероприятий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 абилитации инвалидов</w:t>
            </w:r>
          </w:p>
        </w:tc>
        <w:tc>
          <w:tcPr>
            <w:tcW w:w="2930" w:type="dxa"/>
          </w:tcPr>
          <w:p w14:paraId="4F8BFF92"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Разрабатывать план реабил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тационных мероприятий у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в том числе при реал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зации индивидуальной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граммы реабилитации или абилитации инвалидов, в соо</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ветствии с действующими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рядками оказания медицинской помощи, клиническими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мендациями (протоколами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чения) по вопросам оказания медицинской помощи, с учетом стандартов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w:t>
            </w:r>
          </w:p>
        </w:tc>
        <w:tc>
          <w:tcPr>
            <w:tcW w:w="2977" w:type="dxa"/>
          </w:tcPr>
          <w:p w14:paraId="48D87614"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оказания медицинской помощи пациентам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нервной системы</w:t>
            </w:r>
          </w:p>
        </w:tc>
      </w:tr>
      <w:tr w:rsidR="00BD08A9" w:rsidRPr="00682E84" w14:paraId="724E751B" w14:textId="77777777" w:rsidTr="00682E84">
        <w:tc>
          <w:tcPr>
            <w:tcW w:w="1389" w:type="dxa"/>
            <w:vMerge/>
          </w:tcPr>
          <w:p w14:paraId="57BBFA38"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17B0A7D"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Направление пациентов при заболеваниях и (или) сост</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яниях нервной системы к врачам-специалистам для назначения и проведения мероприятий медицинской реабилитации, санато</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но-курортного лечения, в том числе при реализации инд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видуальной программы ре</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билитации или абилитации инвалидов, в соответствии с действующими порядками оказания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клиническими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lastRenderedPageBreak/>
              <w:t>мендациями (протоколами лечения) по вопросам ок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зания медицинской помощи, с учетом стандартов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w:t>
            </w:r>
          </w:p>
        </w:tc>
        <w:tc>
          <w:tcPr>
            <w:tcW w:w="2930" w:type="dxa"/>
          </w:tcPr>
          <w:p w14:paraId="484E3693"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Проводить мероприятия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дицинской реабилитации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в том числе при реал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зации индивидуальной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граммы реабилитации или абилитации инвалидов, в соо</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ветствии с действующими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рядками оказания медицинской помощи, клиническими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мендациями (протоколами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чения) по вопросам оказания медицинской помощи, с учетом стандартов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lastRenderedPageBreak/>
              <w:t>мощи</w:t>
            </w:r>
          </w:p>
        </w:tc>
        <w:tc>
          <w:tcPr>
            <w:tcW w:w="2977" w:type="dxa"/>
          </w:tcPr>
          <w:p w14:paraId="7B908515"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Клинические рекомендации (протоколы лечения) по вопр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сам оказания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пациентам при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ваниях и (или) состояниях нервной системы</w:t>
            </w:r>
          </w:p>
        </w:tc>
      </w:tr>
      <w:tr w:rsidR="00BD08A9" w:rsidRPr="00682E84" w14:paraId="2B2C714C" w14:textId="77777777" w:rsidTr="00682E84">
        <w:tc>
          <w:tcPr>
            <w:tcW w:w="1389" w:type="dxa"/>
            <w:vMerge/>
          </w:tcPr>
          <w:p w14:paraId="46EF7E06"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CC297B3"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Оценка эффективности и безопасности мероприятий по медицинской реабилит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ции пациентов при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ваниях и (или) состояниях нервной системы в соотве</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ствии с действующими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рядками оказания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ской помощи, клиническими рекомендациями (проток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лами лечения) по вопросам оказания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 с учетом стандартов медицинской помощи</w:t>
            </w:r>
          </w:p>
        </w:tc>
        <w:tc>
          <w:tcPr>
            <w:tcW w:w="2930" w:type="dxa"/>
          </w:tcPr>
          <w:p w14:paraId="0042A0F9"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для направления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к врачам-специалистам для назначения и проведения мероприятий по медицинской реабилитации и санато</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но-курортному лечению, в том числе при реализации индив</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дуальной программы реабил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тации или абилитации инв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лидов, в соответствии с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ствующими порядками оказ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медицинской помощи, клиническими рекомендациями (протоколами лечения) по в</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просам оказания медицинской помощи, с учетом стандартов медицинской помощи</w:t>
            </w:r>
          </w:p>
        </w:tc>
        <w:tc>
          <w:tcPr>
            <w:tcW w:w="2977" w:type="dxa"/>
          </w:tcPr>
          <w:p w14:paraId="17261626"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Основы медицинской реабил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тации пациентов при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ниях и (или) состояниях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w:t>
            </w:r>
          </w:p>
        </w:tc>
      </w:tr>
      <w:tr w:rsidR="00BD08A9" w:rsidRPr="00682E84" w14:paraId="6BCC0338" w14:textId="77777777" w:rsidTr="00682E84">
        <w:tc>
          <w:tcPr>
            <w:tcW w:w="1389" w:type="dxa"/>
            <w:vMerge/>
          </w:tcPr>
          <w:p w14:paraId="63032903"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B49312F"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профилактич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ских мероприятий по пред</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преждению возникновения наиболее часто встреча</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щихся осложнений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лежни, тромбоэмболические осложнения) у пациентов с ограниченными двигател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ными возможностями</w:t>
            </w:r>
          </w:p>
        </w:tc>
        <w:tc>
          <w:tcPr>
            <w:tcW w:w="2930" w:type="dxa"/>
          </w:tcPr>
          <w:p w14:paraId="11F08A6E"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в том числе при реал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зации программы реабилит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ции или абилитации инвалидов</w:t>
            </w:r>
          </w:p>
        </w:tc>
        <w:tc>
          <w:tcPr>
            <w:tcW w:w="2977" w:type="dxa"/>
          </w:tcPr>
          <w:p w14:paraId="53FB53D5"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Методы медицинской реабил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тации пациентов при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ниях и (или) состояниях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w:t>
            </w:r>
          </w:p>
        </w:tc>
      </w:tr>
      <w:tr w:rsidR="00BD08A9" w:rsidRPr="00682E84" w14:paraId="069D5155" w14:textId="77777777" w:rsidTr="00682E84">
        <w:tc>
          <w:tcPr>
            <w:tcW w:w="1389" w:type="dxa"/>
            <w:vMerge/>
          </w:tcPr>
          <w:p w14:paraId="0CA46A51"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A8F595B"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Оценка эмоциональных ра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стройств и их коррекция у пациентов с хроническими заболеваниями и (или)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стояниями нервной системы</w:t>
            </w:r>
          </w:p>
        </w:tc>
        <w:tc>
          <w:tcPr>
            <w:tcW w:w="2930" w:type="dxa"/>
          </w:tcPr>
          <w:p w14:paraId="0863A6D1"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для направления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имеющих стойкое нарушение функций организма, обусловленное заболеваниями и (или) состояниями нервной системы, для прохождения медико-социальной экспертизы</w:t>
            </w:r>
          </w:p>
        </w:tc>
        <w:tc>
          <w:tcPr>
            <w:tcW w:w="2977" w:type="dxa"/>
          </w:tcPr>
          <w:p w14:paraId="72036096"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и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тивопоказания к проведению реабилитационных меропри</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тий у пациентов при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ниях и (или) состояниях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 в том числе при реализации индивидуальной программы реабилитации и абилитации инвалидов</w:t>
            </w:r>
          </w:p>
        </w:tc>
      </w:tr>
      <w:tr w:rsidR="00BD08A9" w:rsidRPr="00682E84" w14:paraId="15F5871A" w14:textId="77777777" w:rsidTr="00682E84">
        <w:tc>
          <w:tcPr>
            <w:tcW w:w="1389" w:type="dxa"/>
            <w:vMerge/>
          </w:tcPr>
          <w:p w14:paraId="5C45E0A6"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FC83809" w14:textId="77777777" w:rsidR="00BD08A9" w:rsidRPr="004C0B54" w:rsidRDefault="00BD08A9"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Мотивирование пациента и его родственников на акти</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ное участие в реабилитации и абилитации</w:t>
            </w:r>
          </w:p>
        </w:tc>
        <w:tc>
          <w:tcPr>
            <w:tcW w:w="2930" w:type="dxa"/>
          </w:tcPr>
          <w:p w14:paraId="3F1ABB83"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Выявлять эмоциональные ра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стройства и выполнять их ко</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рекцию у пациентов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и (или) состояниях нервной системы на всем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тяжении выполнения реабил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тационных программ</w:t>
            </w:r>
          </w:p>
        </w:tc>
        <w:tc>
          <w:tcPr>
            <w:tcW w:w="2977" w:type="dxa"/>
          </w:tcPr>
          <w:p w14:paraId="7F986F5F"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Механизм воздействия реаб</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литационных мероприятий на организм у пациентов при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болеваниях и (или) состояниях нервной системы</w:t>
            </w:r>
          </w:p>
        </w:tc>
      </w:tr>
      <w:tr w:rsidR="00BD08A9" w:rsidRPr="00682E84" w14:paraId="26AE572F" w14:textId="77777777" w:rsidTr="00682E84">
        <w:tc>
          <w:tcPr>
            <w:tcW w:w="1389" w:type="dxa"/>
            <w:vMerge/>
          </w:tcPr>
          <w:p w14:paraId="074CA00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1A3ED22"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28CCFADC"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5AC084AA"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для направления пациентов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 к вр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чам-специалистам для назн</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чения проведения мероприятий медицинской реабилитации, в том числе при реализации 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дивидуальной программы ре</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билитации и абилитации инв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лидов</w:t>
            </w:r>
          </w:p>
        </w:tc>
      </w:tr>
      <w:tr w:rsidR="00BD08A9" w:rsidRPr="00682E84" w14:paraId="7F5CF62F" w14:textId="77777777" w:rsidTr="00682E84">
        <w:tc>
          <w:tcPr>
            <w:tcW w:w="1389" w:type="dxa"/>
            <w:vMerge/>
          </w:tcPr>
          <w:p w14:paraId="09536F5C"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0E3C242"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1CA053C4"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4DBA4E5C"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Способы предотвращения или устранения осложнений,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lastRenderedPageBreak/>
              <w:t>бочных действий, нежелател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ных реакций, в том числе сер</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езных и непредвиденных, во</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никших в результате меропр</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ятий реабилитации пациентов при заболеваниях и (или)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стояниях нервной системы</w:t>
            </w:r>
          </w:p>
        </w:tc>
      </w:tr>
      <w:tr w:rsidR="00BD08A9" w:rsidRPr="00682E84" w14:paraId="66F18512" w14:textId="77777777" w:rsidTr="00682E84">
        <w:tc>
          <w:tcPr>
            <w:tcW w:w="1389" w:type="dxa"/>
            <w:vMerge/>
          </w:tcPr>
          <w:p w14:paraId="2C5D7651"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890C40A"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04BD7978"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73E9AF2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для направления пациентов, им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ющих стойкое нарушение функций организма, обусло</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ленное заболеваниями и (или) состояниями нервной системы, последствиями травм или д</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фектами, на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ко-социальную экспертизу</w:t>
            </w:r>
          </w:p>
        </w:tc>
      </w:tr>
      <w:tr w:rsidR="00BD08A9" w:rsidRPr="00682E84" w14:paraId="1D8D739A" w14:textId="77777777" w:rsidTr="00682E84">
        <w:tc>
          <w:tcPr>
            <w:tcW w:w="1389" w:type="dxa"/>
            <w:vMerge/>
          </w:tcPr>
          <w:p w14:paraId="5A8AE0F9"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CE59DB4"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2FDFD5CA"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3919603A"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Требования к оформлению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дицинской документации</w:t>
            </w:r>
          </w:p>
        </w:tc>
      </w:tr>
      <w:tr w:rsidR="00BD08A9" w:rsidRPr="00682E84" w14:paraId="71F6BAC9" w14:textId="77777777" w:rsidTr="00682E84">
        <w:tc>
          <w:tcPr>
            <w:tcW w:w="1389" w:type="dxa"/>
            <w:vMerge w:val="restart"/>
          </w:tcPr>
          <w:p w14:paraId="5698AF50"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 xml:space="preserve">A/04.8 </w:t>
            </w:r>
          </w:p>
          <w:p w14:paraId="3A8A7E22" w14:textId="77777777" w:rsidR="00BD08A9" w:rsidRPr="004C0B54" w:rsidRDefault="00BD08A9" w:rsidP="00A35E75">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w:t>
            </w:r>
            <w:r w:rsidRPr="004C0B54">
              <w:rPr>
                <w:color w:val="auto"/>
                <w:sz w:val="20"/>
                <w:szCs w:val="20"/>
              </w:rPr>
              <w:t>ПК 1-</w:t>
            </w:r>
            <w:r w:rsidR="00A35E75" w:rsidRPr="004C0B54">
              <w:rPr>
                <w:color w:val="auto"/>
                <w:sz w:val="20"/>
                <w:szCs w:val="20"/>
              </w:rPr>
              <w:t>5</w:t>
            </w:r>
            <w:r w:rsidRPr="004C0B54">
              <w:rPr>
                <w:color w:val="auto"/>
                <w:sz w:val="20"/>
                <w:szCs w:val="20"/>
              </w:rPr>
              <w:t>)</w:t>
            </w:r>
          </w:p>
        </w:tc>
        <w:tc>
          <w:tcPr>
            <w:tcW w:w="2740" w:type="dxa"/>
          </w:tcPr>
          <w:p w14:paraId="6E15B1AB"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Пропаганда здорового образа жизни, профилактика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леваний и (или) состояний нервной системы</w:t>
            </w:r>
          </w:p>
        </w:tc>
        <w:tc>
          <w:tcPr>
            <w:tcW w:w="2930" w:type="dxa"/>
          </w:tcPr>
          <w:p w14:paraId="514DECB9"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Проводить медицинские осмотры с учетом возраста, состояния здоровья, профессии в соответствии с нормативн</w:t>
            </w:r>
            <w:r w:rsidRPr="004C0B54">
              <w:rPr>
                <w:rFonts w:ascii="Times New Roman" w:hAnsi="Times New Roman" w:cs="Times New Roman"/>
                <w:color w:val="auto"/>
                <w:sz w:val="20"/>
                <w:szCs w:val="20"/>
              </w:rPr>
              <w:t>ы</w:t>
            </w:r>
            <w:r w:rsidRPr="004C0B54">
              <w:rPr>
                <w:rFonts w:ascii="Times New Roman" w:hAnsi="Times New Roman" w:cs="Times New Roman"/>
                <w:color w:val="auto"/>
                <w:sz w:val="20"/>
                <w:szCs w:val="20"/>
              </w:rPr>
              <w:t>ми правовыми актами</w:t>
            </w:r>
          </w:p>
        </w:tc>
        <w:tc>
          <w:tcPr>
            <w:tcW w:w="2977" w:type="dxa"/>
          </w:tcPr>
          <w:p w14:paraId="357F5BEF"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 пациентов при заболеваниях нервной системы</w:t>
            </w:r>
          </w:p>
        </w:tc>
      </w:tr>
      <w:tr w:rsidR="00276CDE" w:rsidRPr="00682E84" w14:paraId="2BF4EB31" w14:textId="77777777" w:rsidTr="00682E84">
        <w:tc>
          <w:tcPr>
            <w:tcW w:w="1389" w:type="dxa"/>
            <w:vMerge/>
          </w:tcPr>
          <w:p w14:paraId="21689E7E"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459509C9"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медицинских осмотров, диспансерного наблюдения за пациентами с хроническими заболевани</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ми нервной системы в соо</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ветствии с нормативными правовыми актами</w:t>
            </w:r>
          </w:p>
        </w:tc>
        <w:tc>
          <w:tcPr>
            <w:tcW w:w="2930" w:type="dxa"/>
          </w:tcPr>
          <w:p w14:paraId="01A53ED6"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Производить санита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но-просветительную работу по формированию здорового о</w:t>
            </w:r>
            <w:r w:rsidRPr="004C0B54">
              <w:rPr>
                <w:rFonts w:ascii="Times New Roman" w:hAnsi="Times New Roman" w:cs="Times New Roman"/>
                <w:color w:val="auto"/>
                <w:sz w:val="20"/>
                <w:szCs w:val="20"/>
              </w:rPr>
              <w:t>б</w:t>
            </w:r>
            <w:r w:rsidRPr="004C0B54">
              <w:rPr>
                <w:rFonts w:ascii="Times New Roman" w:hAnsi="Times New Roman" w:cs="Times New Roman"/>
                <w:color w:val="auto"/>
                <w:sz w:val="20"/>
                <w:szCs w:val="20"/>
              </w:rPr>
              <w:t>раза жизни, профилактике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болеваний нервной системы</w:t>
            </w:r>
          </w:p>
        </w:tc>
        <w:tc>
          <w:tcPr>
            <w:tcW w:w="2977" w:type="dxa"/>
          </w:tcPr>
          <w:p w14:paraId="3B6850EA"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Принципы диспансерного наблюдения за пациентами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 в соо</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ветствии нормативными пр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вовыми актами</w:t>
            </w:r>
          </w:p>
        </w:tc>
      </w:tr>
      <w:tr w:rsidR="00276CDE" w:rsidRPr="00682E84" w14:paraId="58C80DCD" w14:textId="77777777" w:rsidTr="00682E84">
        <w:tc>
          <w:tcPr>
            <w:tcW w:w="1389" w:type="dxa"/>
            <w:vMerge/>
          </w:tcPr>
          <w:p w14:paraId="6DEF6EFF"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5820F52"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Осуществление диспансер</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зации населения с целью раннего выявления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ваний и (или) состояний нервной системы и основных факторов риска их развития в соответствии с нормати</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ными правовыми актами</w:t>
            </w:r>
          </w:p>
        </w:tc>
        <w:tc>
          <w:tcPr>
            <w:tcW w:w="2930" w:type="dxa"/>
          </w:tcPr>
          <w:p w14:paraId="399278CF"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Проводить диспансеризацию населения с целью раннего выявления хронических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леваний и (или) состояний нервной системы, основных факторов риска их развития</w:t>
            </w:r>
          </w:p>
        </w:tc>
        <w:tc>
          <w:tcPr>
            <w:tcW w:w="2977" w:type="dxa"/>
          </w:tcPr>
          <w:p w14:paraId="433163A2"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Перечень врачей-специалистов, участвующих в проведении медицинских осмотров, ди</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пансеризации пациентов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w:t>
            </w:r>
          </w:p>
        </w:tc>
      </w:tr>
      <w:tr w:rsidR="00276CDE" w:rsidRPr="00682E84" w14:paraId="36936038" w14:textId="77777777" w:rsidTr="00682E84">
        <w:tc>
          <w:tcPr>
            <w:tcW w:w="1389" w:type="dxa"/>
            <w:vMerge/>
          </w:tcPr>
          <w:p w14:paraId="0DC6440C"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A2D3A48"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диспансерного наблюдения за пациентами с выявленными хроническими заболеваниями и (или)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стояниями нервной системы</w:t>
            </w:r>
          </w:p>
        </w:tc>
        <w:tc>
          <w:tcPr>
            <w:tcW w:w="2930" w:type="dxa"/>
          </w:tcPr>
          <w:p w14:paraId="04219F4C"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Производить диспансерное наблюдение пациентов с в</w:t>
            </w:r>
            <w:r w:rsidRPr="004C0B54">
              <w:rPr>
                <w:rFonts w:ascii="Times New Roman" w:hAnsi="Times New Roman" w:cs="Times New Roman"/>
                <w:color w:val="auto"/>
                <w:sz w:val="20"/>
                <w:szCs w:val="20"/>
              </w:rPr>
              <w:t>ы</w:t>
            </w:r>
            <w:r w:rsidRPr="004C0B54">
              <w:rPr>
                <w:rFonts w:ascii="Times New Roman" w:hAnsi="Times New Roman" w:cs="Times New Roman"/>
                <w:color w:val="auto"/>
                <w:sz w:val="20"/>
                <w:szCs w:val="20"/>
              </w:rPr>
              <w:t>явленными хроническими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болеваниями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ниями нервной системы</w:t>
            </w:r>
          </w:p>
        </w:tc>
        <w:tc>
          <w:tcPr>
            <w:tcW w:w="2977" w:type="dxa"/>
          </w:tcPr>
          <w:p w14:paraId="18E8D07F"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Формы и методы санита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но-просветительной работы по формированию элементов зд</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рового образа жизни, в том числе программ снижения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требления алкоголя и табака, предупреждения и борьбы с немедицинским потреблением наркотических средств и пс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хотропных веществ</w:t>
            </w:r>
          </w:p>
        </w:tc>
      </w:tr>
      <w:tr w:rsidR="00276CDE" w:rsidRPr="00682E84" w14:paraId="16D020A0" w14:textId="77777777" w:rsidTr="00682E84">
        <w:tc>
          <w:tcPr>
            <w:tcW w:w="1389" w:type="dxa"/>
            <w:vMerge/>
          </w:tcPr>
          <w:p w14:paraId="4EDF1424"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5F149413"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профилактич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ских мероприятий по пред</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преждению возникновения наиболее часто встреча</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щихся заболеваний и (или) состояний нервной системы, в том числе: -проведение первичной и вторичной профилактики сосудистых заболеваний головного мо</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га; -профилактика прогре</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 xml:space="preserve">сирования когнитивных </w:t>
            </w:r>
            <w:r w:rsidRPr="004C0B54">
              <w:rPr>
                <w:rFonts w:ascii="Times New Roman" w:hAnsi="Times New Roman" w:cs="Times New Roman"/>
                <w:color w:val="auto"/>
                <w:sz w:val="20"/>
                <w:szCs w:val="20"/>
              </w:rPr>
              <w:lastRenderedPageBreak/>
              <w:t>нарушений; -проведение профилактики болевых си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дромов в спине; -профилактика мигрени</w:t>
            </w:r>
          </w:p>
        </w:tc>
        <w:tc>
          <w:tcPr>
            <w:tcW w:w="2930" w:type="dxa"/>
          </w:tcPr>
          <w:p w14:paraId="3381856E"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к введению огранич</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тельных мероприятий (кара</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тина) и показания для напра</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ления к врачу-специалисту</w:t>
            </w:r>
          </w:p>
        </w:tc>
        <w:tc>
          <w:tcPr>
            <w:tcW w:w="2977" w:type="dxa"/>
          </w:tcPr>
          <w:p w14:paraId="0AE88F5A"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Основы здорового образа жи</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ни, методы его формирования</w:t>
            </w:r>
          </w:p>
        </w:tc>
      </w:tr>
      <w:tr w:rsidR="00276CDE" w:rsidRPr="00682E84" w14:paraId="4C33F1EC" w14:textId="77777777" w:rsidTr="00682E84">
        <w:tc>
          <w:tcPr>
            <w:tcW w:w="1389" w:type="dxa"/>
            <w:vMerge/>
          </w:tcPr>
          <w:p w14:paraId="4980650E"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5DB19623" w14:textId="77777777" w:rsidR="00276CDE" w:rsidRPr="004C0B54" w:rsidRDefault="00276CDE" w:rsidP="00BD08A9">
            <w:pPr>
              <w:jc w:val="both"/>
              <w:rPr>
                <w:rFonts w:ascii="Times New Roman" w:hAnsi="Times New Roman" w:cs="Times New Roman"/>
                <w:color w:val="auto"/>
                <w:sz w:val="20"/>
                <w:szCs w:val="20"/>
              </w:rPr>
            </w:pPr>
          </w:p>
        </w:tc>
        <w:tc>
          <w:tcPr>
            <w:tcW w:w="2930" w:type="dxa"/>
          </w:tcPr>
          <w:p w14:paraId="00D9A492"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Проводить санита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но-противоэпидемические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роприятия в случае возникн</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вения очага инфекции</w:t>
            </w:r>
          </w:p>
        </w:tc>
        <w:tc>
          <w:tcPr>
            <w:tcW w:w="2977" w:type="dxa"/>
          </w:tcPr>
          <w:p w14:paraId="388B1F13"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Формы и методы санита</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но-просветительной работы среди пациентов (их законных представителей), медицинских работников по вопросам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филактики заболеваний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w:t>
            </w:r>
          </w:p>
        </w:tc>
      </w:tr>
      <w:tr w:rsidR="00BD08A9" w:rsidRPr="00682E84" w14:paraId="4F19CB05" w14:textId="77777777" w:rsidTr="00682E84">
        <w:tc>
          <w:tcPr>
            <w:tcW w:w="1389" w:type="dxa"/>
            <w:vMerge/>
          </w:tcPr>
          <w:p w14:paraId="7FD4BDC0"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F8078D8"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1EA8C752"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Разработать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хотропных веществ</w:t>
            </w:r>
          </w:p>
        </w:tc>
        <w:tc>
          <w:tcPr>
            <w:tcW w:w="2977" w:type="dxa"/>
          </w:tcPr>
          <w:p w14:paraId="4BF347E4"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Принципы и особенности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филактики возникновения или прогрессирования заболеваний нервной системы</w:t>
            </w:r>
          </w:p>
        </w:tc>
      </w:tr>
      <w:tr w:rsidR="00276CDE" w:rsidRPr="00682E84" w14:paraId="15389631" w14:textId="77777777" w:rsidTr="00682E84">
        <w:tc>
          <w:tcPr>
            <w:tcW w:w="1389" w:type="dxa"/>
            <w:vMerge/>
          </w:tcPr>
          <w:p w14:paraId="2B8E6CD0"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1F133EB" w14:textId="77777777" w:rsidR="00276CDE" w:rsidRPr="004C0B54" w:rsidRDefault="00276CDE" w:rsidP="00BD08A9">
            <w:pPr>
              <w:jc w:val="both"/>
              <w:rPr>
                <w:rFonts w:ascii="Times New Roman" w:hAnsi="Times New Roman" w:cs="Times New Roman"/>
                <w:color w:val="auto"/>
                <w:sz w:val="20"/>
                <w:szCs w:val="20"/>
              </w:rPr>
            </w:pPr>
          </w:p>
        </w:tc>
        <w:tc>
          <w:tcPr>
            <w:tcW w:w="2930" w:type="dxa"/>
          </w:tcPr>
          <w:p w14:paraId="6D61755E" w14:textId="77777777" w:rsidR="00276CDE" w:rsidRPr="004C0B54" w:rsidRDefault="00276CDE" w:rsidP="00BD08A9">
            <w:pPr>
              <w:jc w:val="both"/>
              <w:rPr>
                <w:rFonts w:ascii="Times New Roman" w:hAnsi="Times New Roman" w:cs="Times New Roman"/>
                <w:color w:val="auto"/>
                <w:sz w:val="20"/>
                <w:szCs w:val="20"/>
              </w:rPr>
            </w:pPr>
          </w:p>
        </w:tc>
        <w:tc>
          <w:tcPr>
            <w:tcW w:w="2977" w:type="dxa"/>
          </w:tcPr>
          <w:p w14:paraId="4EE07D6D"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организации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осмотров и диспанс</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ризации взрослых различных возрастных групп</w:t>
            </w:r>
          </w:p>
        </w:tc>
      </w:tr>
      <w:tr w:rsidR="00276CDE" w:rsidRPr="00682E84" w14:paraId="22D77D93" w14:textId="77777777" w:rsidTr="00682E84">
        <w:tc>
          <w:tcPr>
            <w:tcW w:w="1389" w:type="dxa"/>
            <w:vMerge/>
          </w:tcPr>
          <w:p w14:paraId="36E6963D" w14:textId="77777777" w:rsidR="00276CDE" w:rsidRPr="004C0B5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471E8417" w14:textId="77777777" w:rsidR="00276CDE" w:rsidRPr="004C0B54" w:rsidRDefault="00276CDE" w:rsidP="00BD08A9">
            <w:pPr>
              <w:jc w:val="both"/>
              <w:rPr>
                <w:rFonts w:ascii="Times New Roman" w:hAnsi="Times New Roman" w:cs="Times New Roman"/>
                <w:color w:val="auto"/>
                <w:sz w:val="20"/>
                <w:szCs w:val="20"/>
              </w:rPr>
            </w:pPr>
          </w:p>
        </w:tc>
        <w:tc>
          <w:tcPr>
            <w:tcW w:w="2930" w:type="dxa"/>
          </w:tcPr>
          <w:p w14:paraId="78BE4FB4" w14:textId="77777777" w:rsidR="00276CDE" w:rsidRPr="004C0B54" w:rsidRDefault="00276CDE" w:rsidP="00BD08A9">
            <w:pPr>
              <w:jc w:val="both"/>
              <w:rPr>
                <w:rFonts w:ascii="Times New Roman" w:hAnsi="Times New Roman" w:cs="Times New Roman"/>
                <w:color w:val="auto"/>
                <w:sz w:val="20"/>
                <w:szCs w:val="20"/>
              </w:rPr>
            </w:pPr>
          </w:p>
        </w:tc>
        <w:tc>
          <w:tcPr>
            <w:tcW w:w="2977" w:type="dxa"/>
          </w:tcPr>
          <w:p w14:paraId="38049511" w14:textId="77777777" w:rsidR="00276CDE"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и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тивопоказания к применению методов профилактики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ваний нервной системы у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в соответствии с де</w:t>
            </w:r>
            <w:r w:rsidRPr="004C0B54">
              <w:rPr>
                <w:rFonts w:ascii="Times New Roman" w:hAnsi="Times New Roman" w:cs="Times New Roman"/>
                <w:color w:val="auto"/>
                <w:sz w:val="20"/>
                <w:szCs w:val="20"/>
              </w:rPr>
              <w:t>й</w:t>
            </w:r>
            <w:r w:rsidRPr="004C0B54">
              <w:rPr>
                <w:rFonts w:ascii="Times New Roman" w:hAnsi="Times New Roman" w:cs="Times New Roman"/>
                <w:color w:val="auto"/>
                <w:sz w:val="20"/>
                <w:szCs w:val="20"/>
              </w:rPr>
              <w:t>ствующими порядками оказ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медицинской помощи, клиническими рекомендациями (протоколами лечения) по в</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просам оказания медицинской помощи, с учетом стандартов медицинской помощи</w:t>
            </w:r>
          </w:p>
        </w:tc>
      </w:tr>
      <w:tr w:rsidR="00BD08A9" w:rsidRPr="00682E84" w14:paraId="0C6DF580" w14:textId="77777777" w:rsidTr="00682E84">
        <w:tc>
          <w:tcPr>
            <w:tcW w:w="1389" w:type="dxa"/>
            <w:vMerge/>
          </w:tcPr>
          <w:p w14:paraId="3FF9466C"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90F64CA"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3E9A8521"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48F2247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диспансерного наблюдения пациентов с хр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ническими заболеваниями нервной системы</w:t>
            </w:r>
          </w:p>
        </w:tc>
      </w:tr>
      <w:tr w:rsidR="00BD08A9" w:rsidRPr="00682E84" w14:paraId="53DC5C5B" w14:textId="77777777" w:rsidTr="00682E84">
        <w:tc>
          <w:tcPr>
            <w:tcW w:w="1389" w:type="dxa"/>
            <w:vMerge/>
          </w:tcPr>
          <w:p w14:paraId="716FE42C"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C91606C"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202CF391"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7788BD8A"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Принципы и особенности оздоровительных мероприятий среди пациентов с хронич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скими заболеваниями нервной системы</w:t>
            </w:r>
          </w:p>
        </w:tc>
      </w:tr>
      <w:tr w:rsidR="00BD08A9" w:rsidRPr="00682E84" w14:paraId="12363FCF" w14:textId="77777777" w:rsidTr="00682E84">
        <w:tc>
          <w:tcPr>
            <w:tcW w:w="1389" w:type="dxa"/>
            <w:vMerge w:val="restart"/>
          </w:tcPr>
          <w:p w14:paraId="47CFE766" w14:textId="77777777" w:rsidR="00276CDE"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 xml:space="preserve">A/05.8 </w:t>
            </w:r>
          </w:p>
          <w:p w14:paraId="0DED13D1" w14:textId="77777777" w:rsidR="00BD08A9"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w:t>
            </w:r>
            <w:r w:rsidRPr="004C0B54">
              <w:rPr>
                <w:color w:val="auto"/>
                <w:sz w:val="20"/>
                <w:szCs w:val="20"/>
              </w:rPr>
              <w:t>ПК 1-4)</w:t>
            </w:r>
          </w:p>
        </w:tc>
        <w:tc>
          <w:tcPr>
            <w:tcW w:w="2740" w:type="dxa"/>
          </w:tcPr>
          <w:p w14:paraId="5B1DF1A5"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Динамическое наблюдение пациентов при заболеваниях и (или) состояниях нервной системы, нуждающихся в паллиативной медицинской помощи</w:t>
            </w:r>
          </w:p>
        </w:tc>
        <w:tc>
          <w:tcPr>
            <w:tcW w:w="2930" w:type="dxa"/>
          </w:tcPr>
          <w:p w14:paraId="26CC340A"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Оценивать тяжесть состояния пациента с заболеванием и (или) состоянием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получающим палли</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тивную медицинскую помощь</w:t>
            </w:r>
          </w:p>
        </w:tc>
        <w:tc>
          <w:tcPr>
            <w:tcW w:w="2977" w:type="dxa"/>
          </w:tcPr>
          <w:p w14:paraId="02F5291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Нормативные правовые акты, определяющие деятельность медицинских организаций и медицинских работников, в том числе в сфере назначения, в</w:t>
            </w:r>
            <w:r w:rsidRPr="004C0B54">
              <w:rPr>
                <w:rFonts w:ascii="Times New Roman" w:hAnsi="Times New Roman" w:cs="Times New Roman"/>
                <w:color w:val="auto"/>
                <w:sz w:val="20"/>
                <w:szCs w:val="20"/>
              </w:rPr>
              <w:t>ы</w:t>
            </w:r>
            <w:r w:rsidRPr="004C0B54">
              <w:rPr>
                <w:rFonts w:ascii="Times New Roman" w:hAnsi="Times New Roman" w:cs="Times New Roman"/>
                <w:color w:val="auto"/>
                <w:sz w:val="20"/>
                <w:szCs w:val="20"/>
              </w:rPr>
              <w:t>писывания и хранения нарк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тических средств и псих</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тропных веществ</w:t>
            </w:r>
          </w:p>
        </w:tc>
      </w:tr>
      <w:tr w:rsidR="00BD08A9" w:rsidRPr="00682E84" w14:paraId="420D5D60" w14:textId="77777777" w:rsidTr="00682E84">
        <w:tc>
          <w:tcPr>
            <w:tcW w:w="1389" w:type="dxa"/>
            <w:vMerge/>
          </w:tcPr>
          <w:p w14:paraId="463AA39F"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2A3D6D0"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Оценка интенсивности и характера болевого синдрома с использованием шкал оценки боли пациентов при заболеваниях и (или) сост</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яниях нервной системы</w:t>
            </w:r>
          </w:p>
        </w:tc>
        <w:tc>
          <w:tcPr>
            <w:tcW w:w="2930" w:type="dxa"/>
          </w:tcPr>
          <w:p w14:paraId="7274D169"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для направления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в медицинские орган</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зации, оказывающие палли</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 xml:space="preserve">тивную медицинскую помощь населению, для назначения необходимого лечения, </w:t>
            </w:r>
            <w:r w:rsidRPr="004C0B54">
              <w:rPr>
                <w:rFonts w:ascii="Times New Roman" w:hAnsi="Times New Roman" w:cs="Times New Roman"/>
                <w:color w:val="auto"/>
                <w:sz w:val="20"/>
                <w:szCs w:val="20"/>
              </w:rPr>
              <w:lastRenderedPageBreak/>
              <w:t>направленного на облегчение тяжелых проявлений забол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вания, в целях улучшения 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чества жизни</w:t>
            </w:r>
          </w:p>
        </w:tc>
        <w:tc>
          <w:tcPr>
            <w:tcW w:w="2977" w:type="dxa"/>
          </w:tcPr>
          <w:p w14:paraId="06929FE9"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Клинические рекомендации (протоколы лечения) по вопр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сам оказания паллиативной медицинской помощи пацие</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там при заболеваниях и (или) состояниях нервной системы</w:t>
            </w:r>
          </w:p>
        </w:tc>
      </w:tr>
      <w:tr w:rsidR="00BD08A9" w:rsidRPr="00682E84" w14:paraId="152A9176" w14:textId="77777777" w:rsidTr="00682E84">
        <w:tc>
          <w:tcPr>
            <w:tcW w:w="1389" w:type="dxa"/>
            <w:vMerge/>
          </w:tcPr>
          <w:p w14:paraId="15C3FA6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A6A02AF"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Обезболивание и коррекция неврологических симптомов заболевания у пациентов, нуждающихся в паллиати</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медицинской помощи</w:t>
            </w:r>
          </w:p>
        </w:tc>
        <w:tc>
          <w:tcPr>
            <w:tcW w:w="2930" w:type="dxa"/>
          </w:tcPr>
          <w:p w14:paraId="6FF5AF11"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Оценивать интенсивность и характер болевого синдрома с использованием шкал оценки боли пациентов при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ниях и (или) состояниях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системы</w:t>
            </w:r>
          </w:p>
        </w:tc>
        <w:tc>
          <w:tcPr>
            <w:tcW w:w="2977" w:type="dxa"/>
          </w:tcPr>
          <w:p w14:paraId="3F4A018F"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Клинические рекомендации по ведению хронического болевого синдрома у пациентов, пол</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чающих паллиативную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цинскую помощь</w:t>
            </w:r>
          </w:p>
        </w:tc>
      </w:tr>
      <w:tr w:rsidR="00BD08A9" w:rsidRPr="00682E84" w14:paraId="1B176E27" w14:textId="77777777" w:rsidTr="00682E84">
        <w:tc>
          <w:tcPr>
            <w:tcW w:w="1389" w:type="dxa"/>
            <w:vMerge/>
          </w:tcPr>
          <w:p w14:paraId="1D1B0C6C"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1B859AF"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Разработка и проведение мероприятий по улучшению качества жизни пациентов при заболеваниях и (или) состояниях нервной системы, требующих оказания палл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ативной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w:t>
            </w:r>
          </w:p>
        </w:tc>
        <w:tc>
          <w:tcPr>
            <w:tcW w:w="2930" w:type="dxa"/>
          </w:tcPr>
          <w:p w14:paraId="08556F3C"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Разрабатывать индивидуал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ный план оказания паллиати</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медицинской помощи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циентам с учетом тяжести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стояния, прогноза заболевания, выраженности болевого си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дрома, тягостных симптомов, социального положения, а также индивидуальных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требностей пациента, в соо</w:t>
            </w:r>
            <w:r w:rsidRPr="004C0B54">
              <w:rPr>
                <w:rFonts w:ascii="Times New Roman" w:hAnsi="Times New Roman" w:cs="Times New Roman"/>
                <w:color w:val="auto"/>
                <w:sz w:val="20"/>
                <w:szCs w:val="20"/>
              </w:rPr>
              <w:t>т</w:t>
            </w:r>
            <w:r w:rsidRPr="004C0B54">
              <w:rPr>
                <w:rFonts w:ascii="Times New Roman" w:hAnsi="Times New Roman" w:cs="Times New Roman"/>
                <w:color w:val="auto"/>
                <w:sz w:val="20"/>
                <w:szCs w:val="20"/>
              </w:rPr>
              <w:t>ветствии с действующими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рядками оказания медицинской помощи, клиническими рек</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мендациями (протоколами 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чения) по вопросам оказания медицинской помощи, с учетом стандартов медицинской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мощи</w:t>
            </w:r>
          </w:p>
        </w:tc>
        <w:tc>
          <w:tcPr>
            <w:tcW w:w="2977" w:type="dxa"/>
          </w:tcPr>
          <w:p w14:paraId="50991069"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оказания паллиати</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ной медицинской помощи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циентам при заболеваниях и (или) состояниях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w:t>
            </w:r>
          </w:p>
        </w:tc>
      </w:tr>
      <w:tr w:rsidR="00BD08A9" w:rsidRPr="00682E84" w14:paraId="1E49C00A" w14:textId="77777777" w:rsidTr="00682E84">
        <w:tc>
          <w:tcPr>
            <w:tcW w:w="1389" w:type="dxa"/>
            <w:vMerge/>
          </w:tcPr>
          <w:p w14:paraId="6CE9981F"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87DC1D0"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Направление пациентов при заболеваниях и (или) сост</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яниях нервной системы в медицинские организации, оказывающие паллиативную медицинскую помощь, в с</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ответствии с действующими порядками оказания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клинич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скими рекомендациями (протоколами лечения) по вопросам оказания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с учетом стандартов медицинской помощи</w:t>
            </w:r>
          </w:p>
        </w:tc>
        <w:tc>
          <w:tcPr>
            <w:tcW w:w="2930" w:type="dxa"/>
          </w:tcPr>
          <w:p w14:paraId="6B813FC5"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Обосновывать схему, план и тактику ведения пациента с заболеванием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нием нервной системы, пол</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чающего паллиативную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цинскую помощь</w:t>
            </w:r>
          </w:p>
        </w:tc>
        <w:tc>
          <w:tcPr>
            <w:tcW w:w="2977" w:type="dxa"/>
          </w:tcPr>
          <w:p w14:paraId="58786865"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Основы паллиативной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пациентам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w:t>
            </w:r>
          </w:p>
        </w:tc>
      </w:tr>
      <w:tr w:rsidR="00BD08A9" w:rsidRPr="00682E84" w14:paraId="38731886" w14:textId="77777777" w:rsidTr="00682E84">
        <w:tc>
          <w:tcPr>
            <w:tcW w:w="1389" w:type="dxa"/>
            <w:vMerge/>
          </w:tcPr>
          <w:p w14:paraId="0E58EED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4CF723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Консультирование ро</w:t>
            </w:r>
            <w:r w:rsidRPr="004C0B54">
              <w:rPr>
                <w:rFonts w:ascii="Times New Roman" w:hAnsi="Times New Roman" w:cs="Times New Roman"/>
                <w:color w:val="auto"/>
                <w:sz w:val="20"/>
                <w:szCs w:val="20"/>
              </w:rPr>
              <w:t>д</w:t>
            </w:r>
            <w:r w:rsidRPr="004C0B54">
              <w:rPr>
                <w:rFonts w:ascii="Times New Roman" w:hAnsi="Times New Roman" w:cs="Times New Roman"/>
                <w:color w:val="auto"/>
                <w:sz w:val="20"/>
                <w:szCs w:val="20"/>
              </w:rPr>
              <w:t>ственников пациента по навыкам и организации 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дивидуального ухода за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циентом при заболеваниях и (или) состояниях нервной системы, получающим па</w:t>
            </w:r>
            <w:r w:rsidRPr="004C0B54">
              <w:rPr>
                <w:rFonts w:ascii="Times New Roman" w:hAnsi="Times New Roman" w:cs="Times New Roman"/>
                <w:color w:val="auto"/>
                <w:sz w:val="20"/>
                <w:szCs w:val="20"/>
              </w:rPr>
              <w:t>л</w:t>
            </w:r>
            <w:r w:rsidRPr="004C0B54">
              <w:rPr>
                <w:rFonts w:ascii="Times New Roman" w:hAnsi="Times New Roman" w:cs="Times New Roman"/>
                <w:color w:val="auto"/>
                <w:sz w:val="20"/>
                <w:szCs w:val="20"/>
              </w:rPr>
              <w:t>лиативную медицинскую помощь</w:t>
            </w:r>
          </w:p>
        </w:tc>
        <w:tc>
          <w:tcPr>
            <w:tcW w:w="2930" w:type="dxa"/>
          </w:tcPr>
          <w:p w14:paraId="255D861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Предусматривать возможные осложнения и осуществлять их профилактику</w:t>
            </w:r>
          </w:p>
        </w:tc>
        <w:tc>
          <w:tcPr>
            <w:tcW w:w="2977" w:type="dxa"/>
          </w:tcPr>
          <w:p w14:paraId="0FEDFF98"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к ок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занию паллиативной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ской помощи пациентам при заболеваниях и (или) состо</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ниях нервной системы</w:t>
            </w:r>
          </w:p>
        </w:tc>
      </w:tr>
      <w:tr w:rsidR="00BD08A9" w:rsidRPr="00682E84" w14:paraId="07292241" w14:textId="77777777" w:rsidTr="00682E84">
        <w:tc>
          <w:tcPr>
            <w:tcW w:w="1389" w:type="dxa"/>
            <w:vMerge/>
          </w:tcPr>
          <w:p w14:paraId="3280B043"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DF6BD2E"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Решение этических вопросов, помощь в решении юрид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ческих вопросов, возника</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щих в связи с тяжелой 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лезнью и приближением смерти</w:t>
            </w:r>
          </w:p>
        </w:tc>
        <w:tc>
          <w:tcPr>
            <w:tcW w:w="2930" w:type="dxa"/>
          </w:tcPr>
          <w:p w14:paraId="4DC44216"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Проводить комплексные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роприятия, направленные на избавление от боли и облегч</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ние тяжелых проявлений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 в целях улучшения качества жизни пациента с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болеванием и (или) состоянием нервной системы</w:t>
            </w:r>
          </w:p>
        </w:tc>
        <w:tc>
          <w:tcPr>
            <w:tcW w:w="2977" w:type="dxa"/>
          </w:tcPr>
          <w:p w14:paraId="7D281E8E"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Механизм действия опиоидных анальгетиков и психотропных веществ, способы предотвр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щения или устранения осло</w:t>
            </w:r>
            <w:r w:rsidRPr="004C0B54">
              <w:rPr>
                <w:rFonts w:ascii="Times New Roman" w:hAnsi="Times New Roman" w:cs="Times New Roman"/>
                <w:color w:val="auto"/>
                <w:sz w:val="20"/>
                <w:szCs w:val="20"/>
              </w:rPr>
              <w:t>ж</w:t>
            </w:r>
            <w:r w:rsidRPr="004C0B54">
              <w:rPr>
                <w:rFonts w:ascii="Times New Roman" w:hAnsi="Times New Roman" w:cs="Times New Roman"/>
                <w:color w:val="auto"/>
                <w:sz w:val="20"/>
                <w:szCs w:val="20"/>
              </w:rPr>
              <w:t>нений, побочных действий, н</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желательных реакций при их применении</w:t>
            </w:r>
          </w:p>
        </w:tc>
      </w:tr>
      <w:tr w:rsidR="00BD08A9" w:rsidRPr="00682E84" w14:paraId="1E8448CB" w14:textId="77777777" w:rsidTr="00682E84">
        <w:tc>
          <w:tcPr>
            <w:tcW w:w="1389" w:type="dxa"/>
            <w:vMerge/>
          </w:tcPr>
          <w:p w14:paraId="5013C40C"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154CF30"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4D9D1B36"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Решать вопросы о трудосп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собности пациента с заболев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нием и (или) состоянием нер</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lastRenderedPageBreak/>
              <w:t>ной системы, получающего паллиативную медицинскую помощь</w:t>
            </w:r>
          </w:p>
        </w:tc>
        <w:tc>
          <w:tcPr>
            <w:tcW w:w="2977" w:type="dxa"/>
          </w:tcPr>
          <w:p w14:paraId="1F29B7FE"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lastRenderedPageBreak/>
              <w:t>Механизм действия опиоидных анальгетиков и психотропных веществ, способы предотвр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lastRenderedPageBreak/>
              <w:t>щения или устранения осло</w:t>
            </w:r>
            <w:r w:rsidRPr="004C0B54">
              <w:rPr>
                <w:rFonts w:ascii="Times New Roman" w:hAnsi="Times New Roman" w:cs="Times New Roman"/>
                <w:color w:val="auto"/>
                <w:sz w:val="20"/>
                <w:szCs w:val="20"/>
              </w:rPr>
              <w:t>ж</w:t>
            </w:r>
            <w:r w:rsidRPr="004C0B54">
              <w:rPr>
                <w:rFonts w:ascii="Times New Roman" w:hAnsi="Times New Roman" w:cs="Times New Roman"/>
                <w:color w:val="auto"/>
                <w:sz w:val="20"/>
                <w:szCs w:val="20"/>
              </w:rPr>
              <w:t>нений, побочных действий, н</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желательных реакций при их применении</w:t>
            </w:r>
          </w:p>
        </w:tc>
      </w:tr>
      <w:tr w:rsidR="00BD08A9" w:rsidRPr="00682E84" w14:paraId="07E61239" w14:textId="77777777" w:rsidTr="00682E84">
        <w:tc>
          <w:tcPr>
            <w:tcW w:w="1389" w:type="dxa"/>
            <w:vMerge/>
          </w:tcPr>
          <w:p w14:paraId="53E94C17"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818FEF9"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31FA7086"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Оформлять медицинскую д</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кументацию, предусмотренную законодательством Российской Федерации</w:t>
            </w:r>
          </w:p>
        </w:tc>
        <w:tc>
          <w:tcPr>
            <w:tcW w:w="2977" w:type="dxa"/>
          </w:tcPr>
          <w:p w14:paraId="6FBB84E4"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Основы рационального пит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принципы диетотерапии и энтерального питания при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болеваниях и (или) состояниях нервной системы у пациентов, требующих паллиативной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дицинской помощи</w:t>
            </w:r>
          </w:p>
        </w:tc>
      </w:tr>
      <w:tr w:rsidR="00BD08A9" w:rsidRPr="00682E84" w14:paraId="6F51DE68" w14:textId="77777777" w:rsidTr="00682E84">
        <w:tc>
          <w:tcPr>
            <w:tcW w:w="1389" w:type="dxa"/>
            <w:vMerge/>
          </w:tcPr>
          <w:p w14:paraId="2055BDB2"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45B16DB"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05888416"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61400021" w14:textId="77777777" w:rsidR="00BD08A9" w:rsidRPr="004C0B54" w:rsidRDefault="00276CDE"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Особенности коммуникации и основные навыки общения с пациентами, нуждающимися в оказании паллиативной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помощи, и их ро</w:t>
            </w:r>
            <w:r w:rsidRPr="004C0B54">
              <w:rPr>
                <w:rFonts w:ascii="Times New Roman" w:hAnsi="Times New Roman" w:cs="Times New Roman"/>
                <w:color w:val="auto"/>
                <w:sz w:val="20"/>
                <w:szCs w:val="20"/>
              </w:rPr>
              <w:t>д</w:t>
            </w:r>
            <w:r w:rsidRPr="004C0B54">
              <w:rPr>
                <w:rFonts w:ascii="Times New Roman" w:hAnsi="Times New Roman" w:cs="Times New Roman"/>
                <w:color w:val="auto"/>
                <w:sz w:val="20"/>
                <w:szCs w:val="20"/>
              </w:rPr>
              <w:t>ственниками</w:t>
            </w:r>
          </w:p>
        </w:tc>
      </w:tr>
      <w:tr w:rsidR="00F9642F" w:rsidRPr="00682E84" w14:paraId="0586C97A" w14:textId="77777777" w:rsidTr="00682E84">
        <w:tc>
          <w:tcPr>
            <w:tcW w:w="1389" w:type="dxa"/>
            <w:vMerge/>
          </w:tcPr>
          <w:p w14:paraId="32CE359E" w14:textId="77777777" w:rsidR="00F9642F" w:rsidRPr="004C0B54" w:rsidRDefault="00F9642F" w:rsidP="00BD08A9">
            <w:pPr>
              <w:pStyle w:val="11"/>
              <w:tabs>
                <w:tab w:val="left" w:pos="1183"/>
                <w:tab w:val="left" w:pos="1526"/>
              </w:tabs>
              <w:spacing w:after="0"/>
              <w:ind w:firstLine="0"/>
              <w:rPr>
                <w:color w:val="auto"/>
                <w:sz w:val="20"/>
                <w:szCs w:val="20"/>
                <w:lang w:eastAsia="en-US" w:bidi="en-US"/>
              </w:rPr>
            </w:pPr>
          </w:p>
        </w:tc>
        <w:tc>
          <w:tcPr>
            <w:tcW w:w="2740" w:type="dxa"/>
          </w:tcPr>
          <w:p w14:paraId="2BEBAF5D" w14:textId="77777777" w:rsidR="00F9642F" w:rsidRPr="004C0B54" w:rsidRDefault="00F9642F" w:rsidP="00BD08A9">
            <w:pPr>
              <w:jc w:val="both"/>
              <w:rPr>
                <w:rFonts w:ascii="Times New Roman" w:hAnsi="Times New Roman" w:cs="Times New Roman"/>
                <w:color w:val="auto"/>
                <w:sz w:val="20"/>
                <w:szCs w:val="20"/>
              </w:rPr>
            </w:pPr>
          </w:p>
        </w:tc>
        <w:tc>
          <w:tcPr>
            <w:tcW w:w="2930" w:type="dxa"/>
          </w:tcPr>
          <w:p w14:paraId="0BB348C6" w14:textId="77777777" w:rsidR="00F9642F" w:rsidRPr="004C0B54" w:rsidRDefault="00F9642F" w:rsidP="00BD08A9">
            <w:pPr>
              <w:jc w:val="both"/>
              <w:rPr>
                <w:rFonts w:ascii="Times New Roman" w:hAnsi="Times New Roman" w:cs="Times New Roman"/>
                <w:color w:val="auto"/>
                <w:sz w:val="20"/>
                <w:szCs w:val="20"/>
              </w:rPr>
            </w:pPr>
          </w:p>
        </w:tc>
        <w:tc>
          <w:tcPr>
            <w:tcW w:w="2977" w:type="dxa"/>
          </w:tcPr>
          <w:p w14:paraId="77FB7A11" w14:textId="77777777" w:rsidR="00F9642F" w:rsidRPr="004C0B54" w:rsidRDefault="00F9642F"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Критерии временной и стойкой нетрудоспособности пациентов с заболеваниями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 получающих палли</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тивную медицинскую помощь</w:t>
            </w:r>
          </w:p>
        </w:tc>
      </w:tr>
      <w:tr w:rsidR="00BD08A9" w:rsidRPr="00682E84" w14:paraId="660225E8" w14:textId="77777777" w:rsidTr="00682E84">
        <w:tc>
          <w:tcPr>
            <w:tcW w:w="1389" w:type="dxa"/>
            <w:vMerge/>
          </w:tcPr>
          <w:p w14:paraId="1EEC04FF" w14:textId="77777777" w:rsidR="00BD08A9" w:rsidRPr="004C0B5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F885C8A" w14:textId="77777777" w:rsidR="00BD08A9" w:rsidRPr="004C0B54" w:rsidRDefault="00BD08A9" w:rsidP="00BD08A9">
            <w:pPr>
              <w:jc w:val="both"/>
              <w:rPr>
                <w:rFonts w:ascii="Times New Roman" w:hAnsi="Times New Roman" w:cs="Times New Roman"/>
                <w:color w:val="auto"/>
                <w:sz w:val="20"/>
                <w:szCs w:val="20"/>
              </w:rPr>
            </w:pPr>
          </w:p>
        </w:tc>
        <w:tc>
          <w:tcPr>
            <w:tcW w:w="2930" w:type="dxa"/>
          </w:tcPr>
          <w:p w14:paraId="0D52F2ED" w14:textId="77777777" w:rsidR="00BD08A9" w:rsidRPr="004C0B54" w:rsidRDefault="00BD08A9" w:rsidP="00BD08A9">
            <w:pPr>
              <w:jc w:val="both"/>
              <w:rPr>
                <w:rFonts w:ascii="Times New Roman" w:hAnsi="Times New Roman" w:cs="Times New Roman"/>
                <w:color w:val="auto"/>
                <w:sz w:val="20"/>
                <w:szCs w:val="20"/>
              </w:rPr>
            </w:pPr>
          </w:p>
        </w:tc>
        <w:tc>
          <w:tcPr>
            <w:tcW w:w="2977" w:type="dxa"/>
          </w:tcPr>
          <w:p w14:paraId="423E2AF1" w14:textId="77777777" w:rsidR="00BD08A9" w:rsidRPr="004C0B54" w:rsidRDefault="00F9642F" w:rsidP="00BD08A9">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Принципы организации и пр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ведения медико-социальной экспертизы пациентов с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леваниями нервной системы, получающих паллиативную медицинскую помощь</w:t>
            </w:r>
          </w:p>
        </w:tc>
      </w:tr>
      <w:tr w:rsidR="00276CDE" w:rsidRPr="00682E84" w14:paraId="73D90B0D" w14:textId="77777777" w:rsidTr="00682E84">
        <w:tc>
          <w:tcPr>
            <w:tcW w:w="1389" w:type="dxa"/>
            <w:vMerge w:val="restart"/>
          </w:tcPr>
          <w:p w14:paraId="7B75249F" w14:textId="77777777" w:rsidR="00276CDE"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 xml:space="preserve">A/06.8 </w:t>
            </w:r>
          </w:p>
          <w:p w14:paraId="580AE4D1" w14:textId="77777777" w:rsidR="00276CDE"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w:t>
            </w:r>
            <w:r w:rsidRPr="004C0B54">
              <w:rPr>
                <w:color w:val="auto"/>
                <w:sz w:val="20"/>
                <w:szCs w:val="20"/>
              </w:rPr>
              <w:t>ПК 1-4)</w:t>
            </w:r>
          </w:p>
        </w:tc>
        <w:tc>
          <w:tcPr>
            <w:tcW w:w="2740" w:type="dxa"/>
          </w:tcPr>
          <w:p w14:paraId="34F905E9"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отдельных видов медицинских освидетел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ствований, предварительных и периодических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ских осмотров</w:t>
            </w:r>
          </w:p>
        </w:tc>
        <w:tc>
          <w:tcPr>
            <w:tcW w:w="2930" w:type="dxa"/>
          </w:tcPr>
          <w:p w14:paraId="50648945"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наличие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ских противопоказаний,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показаний и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ограничений к упра</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лению транспортным сре</w:t>
            </w:r>
            <w:r w:rsidRPr="004C0B54">
              <w:rPr>
                <w:rFonts w:ascii="Times New Roman" w:hAnsi="Times New Roman" w:cs="Times New Roman"/>
                <w:color w:val="auto"/>
                <w:sz w:val="20"/>
                <w:szCs w:val="20"/>
              </w:rPr>
              <w:t>д</w:t>
            </w:r>
            <w:r w:rsidRPr="004C0B54">
              <w:rPr>
                <w:rFonts w:ascii="Times New Roman" w:hAnsi="Times New Roman" w:cs="Times New Roman"/>
                <w:color w:val="auto"/>
                <w:sz w:val="20"/>
                <w:szCs w:val="20"/>
              </w:rPr>
              <w:t>ством, заболеваний, при нал</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чии которых противопоказано владение оружием, в части, касающейся заболеваний и (или) состояний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w:t>
            </w:r>
          </w:p>
        </w:tc>
        <w:tc>
          <w:tcPr>
            <w:tcW w:w="2977" w:type="dxa"/>
          </w:tcPr>
          <w:p w14:paraId="3BF2FCCD"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Порядок выдачи листков н</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трудоспособности</w:t>
            </w:r>
          </w:p>
        </w:tc>
      </w:tr>
      <w:tr w:rsidR="00276CDE" w:rsidRPr="00682E84" w14:paraId="4EA2EA50" w14:textId="77777777" w:rsidTr="00682E84">
        <w:tc>
          <w:tcPr>
            <w:tcW w:w="1389" w:type="dxa"/>
            <w:vMerge/>
          </w:tcPr>
          <w:p w14:paraId="6889F5F8"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0FAE1BDD" w14:textId="77777777" w:rsidR="00276CDE" w:rsidRPr="004C0B54" w:rsidRDefault="006C20E8" w:rsidP="006C20E8">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Проведение экспертизы временной нетрудоспосо</w:t>
            </w:r>
            <w:r w:rsidRPr="004C0B54">
              <w:rPr>
                <w:rFonts w:ascii="Times New Roman" w:hAnsi="Times New Roman" w:cs="Times New Roman"/>
                <w:color w:val="auto"/>
                <w:sz w:val="20"/>
                <w:szCs w:val="20"/>
              </w:rPr>
              <w:t>б</w:t>
            </w:r>
            <w:r w:rsidRPr="004C0B54">
              <w:rPr>
                <w:rFonts w:ascii="Times New Roman" w:hAnsi="Times New Roman" w:cs="Times New Roman"/>
                <w:color w:val="auto"/>
                <w:sz w:val="20"/>
                <w:szCs w:val="20"/>
              </w:rPr>
              <w:t>ности пациентов при заб</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леваниях и (или) состояниях нервной системы, работа во врачебной комиссии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цинской организации, ос</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ществляющей экспертизу временной нетрудоспосо</w:t>
            </w:r>
            <w:r w:rsidRPr="004C0B54">
              <w:rPr>
                <w:rFonts w:ascii="Times New Roman" w:hAnsi="Times New Roman" w:cs="Times New Roman"/>
                <w:color w:val="auto"/>
                <w:sz w:val="20"/>
                <w:szCs w:val="20"/>
              </w:rPr>
              <w:t>б</w:t>
            </w:r>
            <w:r w:rsidRPr="004C0B54">
              <w:rPr>
                <w:rFonts w:ascii="Times New Roman" w:hAnsi="Times New Roman" w:cs="Times New Roman"/>
                <w:color w:val="auto"/>
                <w:sz w:val="20"/>
                <w:szCs w:val="20"/>
              </w:rPr>
              <w:t>ности</w:t>
            </w:r>
          </w:p>
        </w:tc>
        <w:tc>
          <w:tcPr>
            <w:tcW w:w="2930" w:type="dxa"/>
          </w:tcPr>
          <w:p w14:paraId="256FAEED"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медицинские п</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казания для направления п</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циентов, имеющих стойкое нарушение функции организма, обусловленное заболеваниями и (или) состояниями, после</w:t>
            </w:r>
            <w:r w:rsidRPr="004C0B54">
              <w:rPr>
                <w:rFonts w:ascii="Times New Roman" w:hAnsi="Times New Roman" w:cs="Times New Roman"/>
                <w:color w:val="auto"/>
                <w:sz w:val="20"/>
                <w:szCs w:val="20"/>
              </w:rPr>
              <w:t>д</w:t>
            </w:r>
            <w:r w:rsidRPr="004C0B54">
              <w:rPr>
                <w:rFonts w:ascii="Times New Roman" w:hAnsi="Times New Roman" w:cs="Times New Roman"/>
                <w:color w:val="auto"/>
                <w:sz w:val="20"/>
                <w:szCs w:val="20"/>
              </w:rPr>
              <w:t>ствиями травм или дефектами нервной системы, на прохо</w:t>
            </w:r>
            <w:r w:rsidRPr="004C0B54">
              <w:rPr>
                <w:rFonts w:ascii="Times New Roman" w:hAnsi="Times New Roman" w:cs="Times New Roman"/>
                <w:color w:val="auto"/>
                <w:sz w:val="20"/>
                <w:szCs w:val="20"/>
              </w:rPr>
              <w:t>ж</w:t>
            </w:r>
            <w:r w:rsidRPr="004C0B54">
              <w:rPr>
                <w:rFonts w:ascii="Times New Roman" w:hAnsi="Times New Roman" w:cs="Times New Roman"/>
                <w:color w:val="auto"/>
                <w:sz w:val="20"/>
                <w:szCs w:val="20"/>
              </w:rPr>
              <w:t>дение медико-социальной эк</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пертизы</w:t>
            </w:r>
          </w:p>
        </w:tc>
        <w:tc>
          <w:tcPr>
            <w:tcW w:w="2977" w:type="dxa"/>
          </w:tcPr>
          <w:p w14:paraId="48967212"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Порядки проведения отдельных видов медицинских освид</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тельствований, предварител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ных и периодических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осмотров</w:t>
            </w:r>
          </w:p>
        </w:tc>
      </w:tr>
      <w:tr w:rsidR="00276CDE" w:rsidRPr="00682E84" w14:paraId="65C734DE" w14:textId="77777777" w:rsidTr="00682E84">
        <w:tc>
          <w:tcPr>
            <w:tcW w:w="1389" w:type="dxa"/>
            <w:vMerge/>
          </w:tcPr>
          <w:p w14:paraId="5B03EDBB"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0C403A3"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Подготовка необходимой медицинской документации для осуществления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ко-социальной экспертизы пациентов при заболеваниях и (или) состояниях нервной системы в федеральных го</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ударственных учреждениях медико-социальной экспе</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тизы</w:t>
            </w:r>
          </w:p>
        </w:tc>
        <w:tc>
          <w:tcPr>
            <w:tcW w:w="2930" w:type="dxa"/>
          </w:tcPr>
          <w:p w14:paraId="3ACC62DA"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Определять признаки време</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ной нетрудоспособности и признаки стойкого нарушения функции организма, обусло</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ленного заболеваниями и (или) состояниями, последствиями травм или дефектами нервной системы</w:t>
            </w:r>
          </w:p>
        </w:tc>
        <w:tc>
          <w:tcPr>
            <w:tcW w:w="2977" w:type="dxa"/>
          </w:tcPr>
          <w:p w14:paraId="4DF9087B"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показания для направления пациентов, им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ющих стойкое нарушение функции организма, обусло</w:t>
            </w:r>
            <w:r w:rsidRPr="004C0B54">
              <w:rPr>
                <w:rFonts w:ascii="Times New Roman" w:hAnsi="Times New Roman" w:cs="Times New Roman"/>
                <w:color w:val="auto"/>
                <w:sz w:val="20"/>
                <w:szCs w:val="20"/>
              </w:rPr>
              <w:t>в</w:t>
            </w:r>
            <w:r w:rsidRPr="004C0B54">
              <w:rPr>
                <w:rFonts w:ascii="Times New Roman" w:hAnsi="Times New Roman" w:cs="Times New Roman"/>
                <w:color w:val="auto"/>
                <w:sz w:val="20"/>
                <w:szCs w:val="20"/>
              </w:rPr>
              <w:t>ленное заболеваниями и (или) состояниями, последствиями травм или дефектами нервной системы, на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ко-социальную экспертизу, в том числе для составления 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дивидуальной программы ре</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билитации и абилитации инв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лидов, требования к оформл</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lastRenderedPageBreak/>
              <w:t>нию медицинской документ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ции</w:t>
            </w:r>
          </w:p>
        </w:tc>
      </w:tr>
      <w:tr w:rsidR="00276CDE" w:rsidRPr="00682E84" w14:paraId="46A571B5" w14:textId="77777777" w:rsidTr="00682E84">
        <w:tc>
          <w:tcPr>
            <w:tcW w:w="1389" w:type="dxa"/>
            <w:vMerge/>
          </w:tcPr>
          <w:p w14:paraId="26440EDA"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1BFA91BF"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Направление пациентов, имеющих стойкое нарушение функции организма, об</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словленное заболеваниями и (или) состояниями, после</w:t>
            </w:r>
            <w:r w:rsidRPr="004C0B54">
              <w:rPr>
                <w:rFonts w:ascii="Times New Roman" w:hAnsi="Times New Roman" w:cs="Times New Roman"/>
                <w:color w:val="auto"/>
                <w:sz w:val="20"/>
                <w:szCs w:val="20"/>
              </w:rPr>
              <w:t>д</w:t>
            </w:r>
            <w:r w:rsidRPr="004C0B54">
              <w:rPr>
                <w:rFonts w:ascii="Times New Roman" w:hAnsi="Times New Roman" w:cs="Times New Roman"/>
                <w:color w:val="auto"/>
                <w:sz w:val="20"/>
                <w:szCs w:val="20"/>
              </w:rPr>
              <w:t>ствиями травм или дефект</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ми нервной системы, для прохождения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ко-социальной экспертизы</w:t>
            </w:r>
          </w:p>
        </w:tc>
        <w:tc>
          <w:tcPr>
            <w:tcW w:w="2930" w:type="dxa"/>
          </w:tcPr>
          <w:p w14:paraId="76B609FA"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Выносить медицинские 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ключения по результатам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дицинского освидетельствов</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предварительных и пер</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одических медицинских осмотров в части, касающейся наличия и (или) отсутствия заболеваний и (или) состояний нервной системы</w:t>
            </w:r>
          </w:p>
        </w:tc>
        <w:tc>
          <w:tcPr>
            <w:tcW w:w="2977" w:type="dxa"/>
          </w:tcPr>
          <w:p w14:paraId="40A9A180"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Медицинские противопоказ</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ния, медицинские показания и медицинские ограничения к управлению транспортным средством, заболевания, при наличии которых противопок</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зано владение оружием, в части, касающейся заболеваний и (или) состояний нервной с</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стемы</w:t>
            </w:r>
          </w:p>
        </w:tc>
      </w:tr>
      <w:tr w:rsidR="00276CDE" w:rsidRPr="00682E84" w14:paraId="314A1546" w14:textId="77777777" w:rsidTr="00682E84">
        <w:tc>
          <w:tcPr>
            <w:tcW w:w="1389" w:type="dxa"/>
            <w:vMerge w:val="restart"/>
          </w:tcPr>
          <w:p w14:paraId="54080E29" w14:textId="77777777" w:rsidR="00276CDE"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 xml:space="preserve">A/07.8 </w:t>
            </w:r>
          </w:p>
          <w:p w14:paraId="541419D4" w14:textId="77777777" w:rsidR="00276CDE" w:rsidRPr="004C0B54" w:rsidRDefault="00276CDE" w:rsidP="00276CDE">
            <w:pPr>
              <w:pStyle w:val="11"/>
              <w:tabs>
                <w:tab w:val="left" w:pos="1183"/>
                <w:tab w:val="left" w:pos="1526"/>
              </w:tabs>
              <w:spacing w:after="0"/>
              <w:ind w:firstLine="0"/>
              <w:rPr>
                <w:color w:val="auto"/>
                <w:sz w:val="20"/>
                <w:szCs w:val="20"/>
                <w:lang w:eastAsia="en-US" w:bidi="en-US"/>
              </w:rPr>
            </w:pPr>
            <w:r w:rsidRPr="004C0B54">
              <w:rPr>
                <w:color w:val="auto"/>
                <w:sz w:val="20"/>
                <w:szCs w:val="20"/>
                <w:lang w:eastAsia="en-US" w:bidi="en-US"/>
              </w:rPr>
              <w:t>(</w:t>
            </w:r>
            <w:r w:rsidRPr="004C0B54">
              <w:rPr>
                <w:color w:val="auto"/>
                <w:sz w:val="20"/>
                <w:szCs w:val="20"/>
              </w:rPr>
              <w:t>ПК 1-4)</w:t>
            </w:r>
          </w:p>
        </w:tc>
        <w:tc>
          <w:tcPr>
            <w:tcW w:w="2740" w:type="dxa"/>
          </w:tcPr>
          <w:p w14:paraId="222FB92D"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Составление плана работы и отчета о своей работе</w:t>
            </w:r>
          </w:p>
        </w:tc>
        <w:tc>
          <w:tcPr>
            <w:tcW w:w="2930" w:type="dxa"/>
          </w:tcPr>
          <w:p w14:paraId="1BDFC10D"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Составлять план работы и отчет о своей работе</w:t>
            </w:r>
          </w:p>
        </w:tc>
        <w:tc>
          <w:tcPr>
            <w:tcW w:w="2977" w:type="dxa"/>
          </w:tcPr>
          <w:p w14:paraId="71FDD10F"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Правила оформления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ской документации в медици</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ских организациях, оказыва</w:t>
            </w:r>
            <w:r w:rsidRPr="004C0B54">
              <w:rPr>
                <w:rFonts w:ascii="Times New Roman" w:hAnsi="Times New Roman" w:cs="Times New Roman"/>
                <w:color w:val="auto"/>
                <w:sz w:val="20"/>
                <w:szCs w:val="20"/>
              </w:rPr>
              <w:t>ю</w:t>
            </w:r>
            <w:r w:rsidRPr="004C0B54">
              <w:rPr>
                <w:rFonts w:ascii="Times New Roman" w:hAnsi="Times New Roman" w:cs="Times New Roman"/>
                <w:color w:val="auto"/>
                <w:sz w:val="20"/>
                <w:szCs w:val="20"/>
              </w:rPr>
              <w:t>щих медицинскую помощь по профилю «Неврология», в том числе в форме электронного документа</w:t>
            </w:r>
          </w:p>
        </w:tc>
      </w:tr>
      <w:tr w:rsidR="00276CDE" w:rsidRPr="00682E84" w14:paraId="05C5B478" w14:textId="77777777" w:rsidTr="00682E84">
        <w:tc>
          <w:tcPr>
            <w:tcW w:w="1389" w:type="dxa"/>
            <w:vMerge/>
          </w:tcPr>
          <w:p w14:paraId="021EFCC5"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79D3B8FA"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Ведение медицинской док</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ментации, в том числе в форме электронного док</w:t>
            </w:r>
            <w:r w:rsidRPr="004C0B54">
              <w:rPr>
                <w:rFonts w:ascii="Times New Roman" w:hAnsi="Times New Roman" w:cs="Times New Roman"/>
                <w:color w:val="auto"/>
                <w:sz w:val="20"/>
                <w:szCs w:val="20"/>
              </w:rPr>
              <w:t>у</w:t>
            </w:r>
            <w:r w:rsidRPr="004C0B54">
              <w:rPr>
                <w:rFonts w:ascii="Times New Roman" w:hAnsi="Times New Roman" w:cs="Times New Roman"/>
                <w:color w:val="auto"/>
                <w:sz w:val="20"/>
                <w:szCs w:val="20"/>
              </w:rPr>
              <w:t>мента</w:t>
            </w:r>
          </w:p>
        </w:tc>
        <w:tc>
          <w:tcPr>
            <w:tcW w:w="2930" w:type="dxa"/>
          </w:tcPr>
          <w:p w14:paraId="4A6C3D7E" w14:textId="77777777" w:rsidR="00276CDE" w:rsidRPr="004C0B54" w:rsidRDefault="006C20E8" w:rsidP="006C20E8">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Вести медицинскую докуме</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тацию, в том числе в форме электронного документа, и контролировать качество ее ведения</w:t>
            </w:r>
          </w:p>
        </w:tc>
        <w:tc>
          <w:tcPr>
            <w:tcW w:w="2977" w:type="dxa"/>
          </w:tcPr>
          <w:p w14:paraId="357FE01E"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Правила работы в информац</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онных системах в сфере здр</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воохранения и информацио</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но-телекоммуникационной сети «Интернет»</w:t>
            </w:r>
          </w:p>
        </w:tc>
      </w:tr>
      <w:tr w:rsidR="00276CDE" w:rsidRPr="00682E84" w14:paraId="57C3E24F" w14:textId="77777777" w:rsidTr="00682E84">
        <w:tc>
          <w:tcPr>
            <w:tcW w:w="1389" w:type="dxa"/>
            <w:vMerge/>
          </w:tcPr>
          <w:p w14:paraId="0CA923B5"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FCB8E80"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Контроль выполнения должностных обязанностей находящимся в распоряж</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нии медицинским персон</w:t>
            </w:r>
            <w:r w:rsidRPr="004C0B54">
              <w:rPr>
                <w:rFonts w:ascii="Times New Roman" w:hAnsi="Times New Roman" w:cs="Times New Roman"/>
                <w:color w:val="auto"/>
                <w:sz w:val="20"/>
                <w:szCs w:val="20"/>
              </w:rPr>
              <w:t>а</w:t>
            </w:r>
            <w:r w:rsidRPr="004C0B54">
              <w:rPr>
                <w:rFonts w:ascii="Times New Roman" w:hAnsi="Times New Roman" w:cs="Times New Roman"/>
                <w:color w:val="auto"/>
                <w:sz w:val="20"/>
                <w:szCs w:val="20"/>
              </w:rPr>
              <w:t>лом</w:t>
            </w:r>
          </w:p>
        </w:tc>
        <w:tc>
          <w:tcPr>
            <w:tcW w:w="2930" w:type="dxa"/>
          </w:tcPr>
          <w:p w14:paraId="4F26A3BC"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Производить анализ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ко-статистических показателей заболеваемости, инвалидности для оценки здоровья прикре</w:t>
            </w:r>
            <w:r w:rsidRPr="004C0B54">
              <w:rPr>
                <w:rFonts w:ascii="Times New Roman" w:hAnsi="Times New Roman" w:cs="Times New Roman"/>
                <w:color w:val="auto"/>
                <w:sz w:val="20"/>
                <w:szCs w:val="20"/>
              </w:rPr>
              <w:t>п</w:t>
            </w:r>
            <w:r w:rsidRPr="004C0B54">
              <w:rPr>
                <w:rFonts w:ascii="Times New Roman" w:hAnsi="Times New Roman" w:cs="Times New Roman"/>
                <w:color w:val="auto"/>
                <w:sz w:val="20"/>
                <w:szCs w:val="20"/>
              </w:rPr>
              <w:t>ленного населения</w:t>
            </w:r>
          </w:p>
        </w:tc>
        <w:tc>
          <w:tcPr>
            <w:tcW w:w="2977" w:type="dxa"/>
          </w:tcPr>
          <w:p w14:paraId="186437F8"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Должностные обязанности м</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дицинских работников в мед</w:t>
            </w:r>
            <w:r w:rsidRPr="004C0B54">
              <w:rPr>
                <w:rFonts w:ascii="Times New Roman" w:hAnsi="Times New Roman" w:cs="Times New Roman"/>
                <w:color w:val="auto"/>
                <w:sz w:val="20"/>
                <w:szCs w:val="20"/>
              </w:rPr>
              <w:t>и</w:t>
            </w:r>
            <w:r w:rsidRPr="004C0B54">
              <w:rPr>
                <w:rFonts w:ascii="Times New Roman" w:hAnsi="Times New Roman" w:cs="Times New Roman"/>
                <w:color w:val="auto"/>
                <w:sz w:val="20"/>
                <w:szCs w:val="20"/>
              </w:rPr>
              <w:t>цинских организациях невр</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логического профиля</w:t>
            </w:r>
          </w:p>
        </w:tc>
      </w:tr>
      <w:tr w:rsidR="00276CDE" w:rsidRPr="00682E84" w14:paraId="79E0A601" w14:textId="77777777" w:rsidTr="00682E84">
        <w:tc>
          <w:tcPr>
            <w:tcW w:w="1389" w:type="dxa"/>
            <w:vMerge/>
          </w:tcPr>
          <w:p w14:paraId="10CDD9E7"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42D274B"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Обеспечение внутреннего контроля качества и бе</w:t>
            </w:r>
            <w:r w:rsidRPr="004C0B54">
              <w:rPr>
                <w:rFonts w:ascii="Times New Roman" w:hAnsi="Times New Roman" w:cs="Times New Roman"/>
                <w:color w:val="auto"/>
                <w:sz w:val="20"/>
                <w:szCs w:val="20"/>
              </w:rPr>
              <w:t>з</w:t>
            </w:r>
            <w:r w:rsidRPr="004C0B54">
              <w:rPr>
                <w:rFonts w:ascii="Times New Roman" w:hAnsi="Times New Roman" w:cs="Times New Roman"/>
                <w:color w:val="auto"/>
                <w:sz w:val="20"/>
                <w:szCs w:val="20"/>
              </w:rPr>
              <w:t>опасности медицинской д</w:t>
            </w:r>
            <w:r w:rsidRPr="004C0B54">
              <w:rPr>
                <w:rFonts w:ascii="Times New Roman" w:hAnsi="Times New Roman" w:cs="Times New Roman"/>
                <w:color w:val="auto"/>
                <w:sz w:val="20"/>
                <w:szCs w:val="20"/>
              </w:rPr>
              <w:t>е</w:t>
            </w:r>
            <w:r w:rsidRPr="004C0B54">
              <w:rPr>
                <w:rFonts w:ascii="Times New Roman" w:hAnsi="Times New Roman" w:cs="Times New Roman"/>
                <w:color w:val="auto"/>
                <w:sz w:val="20"/>
                <w:szCs w:val="20"/>
              </w:rPr>
              <w:t>ятельности</w:t>
            </w:r>
          </w:p>
        </w:tc>
        <w:tc>
          <w:tcPr>
            <w:tcW w:w="2930" w:type="dxa"/>
          </w:tcPr>
          <w:p w14:paraId="134940D0"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Осуществлять контроль в</w:t>
            </w:r>
            <w:r w:rsidRPr="004C0B54">
              <w:rPr>
                <w:rFonts w:ascii="Times New Roman" w:hAnsi="Times New Roman" w:cs="Times New Roman"/>
                <w:color w:val="auto"/>
                <w:sz w:val="20"/>
                <w:szCs w:val="20"/>
              </w:rPr>
              <w:t>ы</w:t>
            </w:r>
            <w:r w:rsidRPr="004C0B54">
              <w:rPr>
                <w:rFonts w:ascii="Times New Roman" w:hAnsi="Times New Roman" w:cs="Times New Roman"/>
                <w:color w:val="auto"/>
                <w:sz w:val="20"/>
                <w:szCs w:val="20"/>
              </w:rPr>
              <w:t>полнения должностных об</w:t>
            </w:r>
            <w:r w:rsidRPr="004C0B54">
              <w:rPr>
                <w:rFonts w:ascii="Times New Roman" w:hAnsi="Times New Roman" w:cs="Times New Roman"/>
                <w:color w:val="auto"/>
                <w:sz w:val="20"/>
                <w:szCs w:val="20"/>
              </w:rPr>
              <w:t>я</w:t>
            </w:r>
            <w:r w:rsidRPr="004C0B54">
              <w:rPr>
                <w:rFonts w:ascii="Times New Roman" w:hAnsi="Times New Roman" w:cs="Times New Roman"/>
                <w:color w:val="auto"/>
                <w:sz w:val="20"/>
                <w:szCs w:val="20"/>
              </w:rPr>
              <w:t>занностей находящимся в ра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поряжении медицинским пе</w:t>
            </w:r>
            <w:r w:rsidRPr="004C0B54">
              <w:rPr>
                <w:rFonts w:ascii="Times New Roman" w:hAnsi="Times New Roman" w:cs="Times New Roman"/>
                <w:color w:val="auto"/>
                <w:sz w:val="20"/>
                <w:szCs w:val="20"/>
              </w:rPr>
              <w:t>р</w:t>
            </w:r>
            <w:r w:rsidRPr="004C0B54">
              <w:rPr>
                <w:rFonts w:ascii="Times New Roman" w:hAnsi="Times New Roman" w:cs="Times New Roman"/>
                <w:color w:val="auto"/>
                <w:sz w:val="20"/>
                <w:szCs w:val="20"/>
              </w:rPr>
              <w:t>соналом</w:t>
            </w:r>
          </w:p>
        </w:tc>
        <w:tc>
          <w:tcPr>
            <w:tcW w:w="2977" w:type="dxa"/>
          </w:tcPr>
          <w:p w14:paraId="7C4839DC"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Требования охраны труда, о</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новы личной безопасности и конфликтологии</w:t>
            </w:r>
          </w:p>
        </w:tc>
      </w:tr>
      <w:tr w:rsidR="00276CDE" w:rsidRPr="00682E84" w14:paraId="229937B9" w14:textId="77777777" w:rsidTr="00682E84">
        <w:tc>
          <w:tcPr>
            <w:tcW w:w="1389" w:type="dxa"/>
            <w:vMerge/>
          </w:tcPr>
          <w:p w14:paraId="3A4D6295"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5CBCF76" w14:textId="77777777" w:rsidR="00276CDE" w:rsidRPr="004C0B54" w:rsidRDefault="00276CDE" w:rsidP="00770AF3">
            <w:pPr>
              <w:jc w:val="both"/>
              <w:rPr>
                <w:rFonts w:ascii="Times New Roman" w:hAnsi="Times New Roman" w:cs="Times New Roman"/>
                <w:color w:val="auto"/>
                <w:sz w:val="20"/>
                <w:szCs w:val="20"/>
              </w:rPr>
            </w:pPr>
          </w:p>
        </w:tc>
        <w:tc>
          <w:tcPr>
            <w:tcW w:w="2930" w:type="dxa"/>
          </w:tcPr>
          <w:p w14:paraId="36E2B9D5"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Использовать информацио</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ные системы в сфере здрав</w:t>
            </w:r>
            <w:r w:rsidRPr="004C0B54">
              <w:rPr>
                <w:rFonts w:ascii="Times New Roman" w:hAnsi="Times New Roman" w:cs="Times New Roman"/>
                <w:color w:val="auto"/>
                <w:sz w:val="20"/>
                <w:szCs w:val="20"/>
              </w:rPr>
              <w:t>о</w:t>
            </w:r>
            <w:r w:rsidRPr="004C0B54">
              <w:rPr>
                <w:rFonts w:ascii="Times New Roman" w:hAnsi="Times New Roman" w:cs="Times New Roman"/>
                <w:color w:val="auto"/>
                <w:sz w:val="20"/>
                <w:szCs w:val="20"/>
              </w:rPr>
              <w:t>охранения и информацио</w:t>
            </w:r>
            <w:r w:rsidRPr="004C0B54">
              <w:rPr>
                <w:rFonts w:ascii="Times New Roman" w:hAnsi="Times New Roman" w:cs="Times New Roman"/>
                <w:color w:val="auto"/>
                <w:sz w:val="20"/>
                <w:szCs w:val="20"/>
              </w:rPr>
              <w:t>н</w:t>
            </w:r>
            <w:r w:rsidRPr="004C0B54">
              <w:rPr>
                <w:rFonts w:ascii="Times New Roman" w:hAnsi="Times New Roman" w:cs="Times New Roman"/>
                <w:color w:val="auto"/>
                <w:sz w:val="20"/>
                <w:szCs w:val="20"/>
              </w:rPr>
              <w:t>но-телекоммуникационную сеть «Интернет»</w:t>
            </w:r>
          </w:p>
        </w:tc>
        <w:tc>
          <w:tcPr>
            <w:tcW w:w="2977" w:type="dxa"/>
          </w:tcPr>
          <w:p w14:paraId="330003A9" w14:textId="77777777" w:rsidR="00276CDE" w:rsidRPr="004C0B54" w:rsidRDefault="00276CDE" w:rsidP="00770AF3">
            <w:pPr>
              <w:jc w:val="both"/>
              <w:rPr>
                <w:rFonts w:ascii="Times New Roman" w:hAnsi="Times New Roman" w:cs="Times New Roman"/>
                <w:color w:val="auto"/>
                <w:sz w:val="20"/>
                <w:szCs w:val="20"/>
              </w:rPr>
            </w:pPr>
          </w:p>
        </w:tc>
      </w:tr>
      <w:tr w:rsidR="00276CDE" w:rsidRPr="00682E84" w14:paraId="31FB5EF5" w14:textId="77777777" w:rsidTr="00682E84">
        <w:tc>
          <w:tcPr>
            <w:tcW w:w="1389" w:type="dxa"/>
            <w:vMerge/>
          </w:tcPr>
          <w:p w14:paraId="6AFB7910" w14:textId="77777777" w:rsidR="00276CDE" w:rsidRPr="004C0B5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C60583E" w14:textId="77777777" w:rsidR="00276CDE" w:rsidRPr="004C0B54" w:rsidRDefault="00276CDE" w:rsidP="00770AF3">
            <w:pPr>
              <w:jc w:val="both"/>
              <w:rPr>
                <w:rFonts w:ascii="Times New Roman" w:hAnsi="Times New Roman" w:cs="Times New Roman"/>
                <w:color w:val="auto"/>
                <w:sz w:val="20"/>
                <w:szCs w:val="20"/>
              </w:rPr>
            </w:pPr>
          </w:p>
        </w:tc>
        <w:tc>
          <w:tcPr>
            <w:tcW w:w="2930" w:type="dxa"/>
          </w:tcPr>
          <w:p w14:paraId="27261F10" w14:textId="77777777" w:rsidR="00276CDE" w:rsidRPr="004C0B54" w:rsidRDefault="006C20E8" w:rsidP="00770AF3">
            <w:pPr>
              <w:jc w:val="both"/>
              <w:rPr>
                <w:rFonts w:ascii="Times New Roman" w:hAnsi="Times New Roman" w:cs="Times New Roman"/>
                <w:color w:val="auto"/>
                <w:sz w:val="20"/>
                <w:szCs w:val="20"/>
              </w:rPr>
            </w:pPr>
            <w:r w:rsidRPr="004C0B54">
              <w:rPr>
                <w:rFonts w:ascii="Times New Roman" w:hAnsi="Times New Roman" w:cs="Times New Roman"/>
                <w:color w:val="auto"/>
                <w:sz w:val="20"/>
                <w:szCs w:val="20"/>
              </w:rPr>
              <w:t>Обеспечивать внутренний контроль качества и безопа</w:t>
            </w:r>
            <w:r w:rsidRPr="004C0B54">
              <w:rPr>
                <w:rFonts w:ascii="Times New Roman" w:hAnsi="Times New Roman" w:cs="Times New Roman"/>
                <w:color w:val="auto"/>
                <w:sz w:val="20"/>
                <w:szCs w:val="20"/>
              </w:rPr>
              <w:t>с</w:t>
            </w:r>
            <w:r w:rsidRPr="004C0B54">
              <w:rPr>
                <w:rFonts w:ascii="Times New Roman" w:hAnsi="Times New Roman" w:cs="Times New Roman"/>
                <w:color w:val="auto"/>
                <w:sz w:val="20"/>
                <w:szCs w:val="20"/>
              </w:rPr>
              <w:t>ности медицинской деятел</w:t>
            </w:r>
            <w:r w:rsidRPr="004C0B54">
              <w:rPr>
                <w:rFonts w:ascii="Times New Roman" w:hAnsi="Times New Roman" w:cs="Times New Roman"/>
                <w:color w:val="auto"/>
                <w:sz w:val="20"/>
                <w:szCs w:val="20"/>
              </w:rPr>
              <w:t>ь</w:t>
            </w:r>
            <w:r w:rsidRPr="004C0B54">
              <w:rPr>
                <w:rFonts w:ascii="Times New Roman" w:hAnsi="Times New Roman" w:cs="Times New Roman"/>
                <w:color w:val="auto"/>
                <w:sz w:val="20"/>
                <w:szCs w:val="20"/>
              </w:rPr>
              <w:t>ности</w:t>
            </w:r>
          </w:p>
        </w:tc>
        <w:tc>
          <w:tcPr>
            <w:tcW w:w="2977" w:type="dxa"/>
          </w:tcPr>
          <w:p w14:paraId="7C8268CC" w14:textId="77777777" w:rsidR="00276CDE" w:rsidRPr="004C0B54" w:rsidRDefault="00276CDE" w:rsidP="00770AF3">
            <w:pPr>
              <w:jc w:val="both"/>
              <w:rPr>
                <w:rFonts w:ascii="Times New Roman" w:hAnsi="Times New Roman" w:cs="Times New Roman"/>
                <w:color w:val="auto"/>
                <w:sz w:val="20"/>
                <w:szCs w:val="20"/>
              </w:rPr>
            </w:pPr>
          </w:p>
        </w:tc>
      </w:tr>
    </w:tbl>
    <w:p w14:paraId="1376B8CB" w14:textId="77777777" w:rsidR="00645E06" w:rsidRPr="00682E84" w:rsidRDefault="00645E06">
      <w:pPr>
        <w:rPr>
          <w:color w:val="auto"/>
          <w:sz w:val="20"/>
          <w:szCs w:val="20"/>
        </w:rPr>
        <w:sectPr w:rsidR="00645E06" w:rsidRPr="00682E84" w:rsidSect="005C4ADE">
          <w:pgSz w:w="11900" w:h="16840"/>
          <w:pgMar w:top="1134" w:right="851" w:bottom="1134" w:left="1134" w:header="613" w:footer="3" w:gutter="0"/>
          <w:pgNumType w:start="4"/>
          <w:cols w:space="720"/>
          <w:noEndnote/>
          <w:docGrid w:linePitch="360"/>
        </w:sectPr>
      </w:pPr>
    </w:p>
    <w:p w14:paraId="4C9C0AC7" w14:textId="77777777" w:rsidR="00B81BD2" w:rsidRPr="00682E84" w:rsidRDefault="00C95F04" w:rsidP="00CA71F8">
      <w:pPr>
        <w:pStyle w:val="11"/>
        <w:numPr>
          <w:ilvl w:val="0"/>
          <w:numId w:val="1"/>
        </w:numPr>
        <w:spacing w:after="0"/>
        <w:ind w:firstLine="0"/>
        <w:jc w:val="center"/>
        <w:rPr>
          <w:b/>
          <w:bCs/>
          <w:color w:val="auto"/>
          <w:sz w:val="20"/>
          <w:szCs w:val="20"/>
        </w:rPr>
      </w:pPr>
      <w:r w:rsidRPr="00682E84">
        <w:rPr>
          <w:b/>
          <w:bCs/>
          <w:color w:val="auto"/>
          <w:sz w:val="20"/>
          <w:szCs w:val="20"/>
        </w:rPr>
        <w:lastRenderedPageBreak/>
        <w:t>Учебный план</w:t>
      </w:r>
      <w:r w:rsidR="00B81BD2" w:rsidRPr="00682E84">
        <w:rPr>
          <w:b/>
          <w:bCs/>
          <w:color w:val="auto"/>
          <w:sz w:val="20"/>
          <w:szCs w:val="20"/>
        </w:rPr>
        <w:t xml:space="preserve"> </w:t>
      </w:r>
    </w:p>
    <w:p w14:paraId="195655A1" w14:textId="77777777" w:rsidR="009B4C3E" w:rsidRPr="00682E84" w:rsidRDefault="009B4C3E" w:rsidP="00CA71F8">
      <w:pPr>
        <w:pStyle w:val="11"/>
        <w:spacing w:after="0"/>
        <w:ind w:firstLine="0"/>
        <w:rPr>
          <w:b/>
          <w:bCs/>
          <w:color w:val="auto"/>
          <w:sz w:val="20"/>
          <w:szCs w:val="20"/>
        </w:rPr>
      </w:pPr>
    </w:p>
    <w:p w14:paraId="201FB318" w14:textId="77777777" w:rsidR="00F87972" w:rsidRPr="00682E84" w:rsidRDefault="00865C01" w:rsidP="00D8196E">
      <w:pPr>
        <w:pStyle w:val="11"/>
        <w:spacing w:after="0"/>
        <w:ind w:firstLine="709"/>
        <w:rPr>
          <w:color w:val="auto"/>
          <w:sz w:val="20"/>
          <w:szCs w:val="20"/>
        </w:rPr>
      </w:pPr>
      <w:r w:rsidRPr="00682E84">
        <w:rPr>
          <w:b/>
          <w:bCs/>
          <w:color w:val="auto"/>
          <w:sz w:val="20"/>
          <w:szCs w:val="20"/>
        </w:rPr>
        <w:t xml:space="preserve">Трудоёмкость обучения: </w:t>
      </w:r>
      <w:r w:rsidR="00C05749" w:rsidRPr="00682E84">
        <w:rPr>
          <w:color w:val="auto"/>
          <w:sz w:val="20"/>
          <w:szCs w:val="20"/>
        </w:rPr>
        <w:t>36</w:t>
      </w:r>
      <w:r w:rsidRPr="00682E84">
        <w:rPr>
          <w:color w:val="auto"/>
          <w:sz w:val="20"/>
          <w:szCs w:val="20"/>
        </w:rPr>
        <w:t xml:space="preserve"> академических часов. </w:t>
      </w:r>
      <w:r w:rsidRPr="00682E84">
        <w:rPr>
          <w:b/>
          <w:bCs/>
          <w:color w:val="auto"/>
          <w:sz w:val="20"/>
          <w:szCs w:val="20"/>
        </w:rPr>
        <w:t xml:space="preserve">Форма обучения: </w:t>
      </w:r>
      <w:r w:rsidR="00D96299" w:rsidRPr="00682E84">
        <w:rPr>
          <w:color w:val="auto"/>
          <w:sz w:val="20"/>
          <w:szCs w:val="20"/>
        </w:rPr>
        <w:t>очная</w:t>
      </w: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797"/>
        <w:gridCol w:w="478"/>
        <w:gridCol w:w="567"/>
        <w:gridCol w:w="1134"/>
        <w:gridCol w:w="567"/>
        <w:gridCol w:w="709"/>
        <w:gridCol w:w="425"/>
        <w:gridCol w:w="426"/>
        <w:gridCol w:w="992"/>
        <w:gridCol w:w="709"/>
        <w:gridCol w:w="567"/>
        <w:gridCol w:w="1559"/>
      </w:tblGrid>
      <w:tr w:rsidR="00520517" w:rsidRPr="00682E84" w14:paraId="0BD682E7" w14:textId="77777777" w:rsidTr="000E0056">
        <w:trPr>
          <w:trHeight w:hRule="exact" w:val="707"/>
          <w:jc w:val="center"/>
        </w:trPr>
        <w:tc>
          <w:tcPr>
            <w:tcW w:w="420" w:type="dxa"/>
            <w:vMerge w:val="restart"/>
            <w:shd w:val="clear" w:color="auto" w:fill="auto"/>
          </w:tcPr>
          <w:p w14:paraId="7B265CA2" w14:textId="77777777" w:rsidR="005A05BD" w:rsidRPr="00682E84" w:rsidRDefault="005A05BD" w:rsidP="00CA71F8">
            <w:pPr>
              <w:pStyle w:val="a9"/>
              <w:jc w:val="center"/>
              <w:rPr>
                <w:color w:val="auto"/>
                <w:sz w:val="20"/>
                <w:szCs w:val="20"/>
              </w:rPr>
            </w:pPr>
            <w:r w:rsidRPr="00682E84">
              <w:rPr>
                <w:color w:val="auto"/>
                <w:sz w:val="20"/>
                <w:szCs w:val="20"/>
              </w:rPr>
              <w:t>№ п/п</w:t>
            </w:r>
          </w:p>
        </w:tc>
        <w:tc>
          <w:tcPr>
            <w:tcW w:w="4253" w:type="dxa"/>
            <w:vMerge w:val="restart"/>
            <w:shd w:val="clear" w:color="auto" w:fill="auto"/>
          </w:tcPr>
          <w:p w14:paraId="09BCA68B" w14:textId="77777777" w:rsidR="005A05BD" w:rsidRPr="00682E84" w:rsidRDefault="005A05BD" w:rsidP="00B50B02">
            <w:pPr>
              <w:pStyle w:val="a9"/>
              <w:jc w:val="center"/>
              <w:rPr>
                <w:color w:val="auto"/>
                <w:sz w:val="20"/>
                <w:szCs w:val="20"/>
              </w:rPr>
            </w:pPr>
            <w:r w:rsidRPr="00682E84">
              <w:rPr>
                <w:color w:val="auto"/>
                <w:sz w:val="20"/>
                <w:szCs w:val="20"/>
              </w:rPr>
              <w:t>Наименование разделов и дисциплин (модулей)</w:t>
            </w:r>
          </w:p>
        </w:tc>
        <w:tc>
          <w:tcPr>
            <w:tcW w:w="851" w:type="dxa"/>
            <w:vMerge w:val="restart"/>
            <w:shd w:val="clear" w:color="auto" w:fill="auto"/>
            <w:vAlign w:val="center"/>
          </w:tcPr>
          <w:p w14:paraId="254DE75B" w14:textId="77777777" w:rsidR="005A05BD" w:rsidRPr="00682E84" w:rsidRDefault="005A05BD" w:rsidP="00CA71F8">
            <w:pPr>
              <w:pStyle w:val="a9"/>
              <w:jc w:val="center"/>
              <w:rPr>
                <w:color w:val="auto"/>
                <w:sz w:val="20"/>
                <w:szCs w:val="20"/>
              </w:rPr>
            </w:pPr>
            <w:r w:rsidRPr="00682E84">
              <w:rPr>
                <w:color w:val="auto"/>
                <w:sz w:val="20"/>
                <w:szCs w:val="20"/>
              </w:rPr>
              <w:t>Труд</w:t>
            </w:r>
            <w:r w:rsidRPr="00682E84">
              <w:rPr>
                <w:color w:val="auto"/>
                <w:sz w:val="20"/>
                <w:szCs w:val="20"/>
              </w:rPr>
              <w:t>о</w:t>
            </w:r>
            <w:r w:rsidRPr="00682E84">
              <w:rPr>
                <w:color w:val="auto"/>
                <w:sz w:val="20"/>
                <w:szCs w:val="20"/>
              </w:rPr>
              <w:t>ёмкость в зачётных единицах</w:t>
            </w:r>
          </w:p>
        </w:tc>
        <w:tc>
          <w:tcPr>
            <w:tcW w:w="797" w:type="dxa"/>
            <w:vMerge w:val="restart"/>
            <w:shd w:val="clear" w:color="auto" w:fill="auto"/>
            <w:vAlign w:val="center"/>
          </w:tcPr>
          <w:p w14:paraId="38B16520" w14:textId="77777777" w:rsidR="005A05BD" w:rsidRPr="00682E84" w:rsidRDefault="005A05BD" w:rsidP="00CA71F8">
            <w:pPr>
              <w:pStyle w:val="a9"/>
              <w:jc w:val="center"/>
              <w:rPr>
                <w:color w:val="auto"/>
                <w:sz w:val="20"/>
                <w:szCs w:val="20"/>
              </w:rPr>
            </w:pPr>
            <w:r w:rsidRPr="00682E84">
              <w:rPr>
                <w:color w:val="auto"/>
                <w:sz w:val="20"/>
                <w:szCs w:val="20"/>
              </w:rPr>
              <w:t>Труд</w:t>
            </w:r>
            <w:r w:rsidRPr="00682E84">
              <w:rPr>
                <w:color w:val="auto"/>
                <w:sz w:val="20"/>
                <w:szCs w:val="20"/>
              </w:rPr>
              <w:t>о</w:t>
            </w:r>
            <w:r w:rsidRPr="00682E84">
              <w:rPr>
                <w:color w:val="auto"/>
                <w:sz w:val="20"/>
                <w:szCs w:val="20"/>
              </w:rPr>
              <w:t>ёмкость в часах (всего)</w:t>
            </w:r>
          </w:p>
        </w:tc>
        <w:tc>
          <w:tcPr>
            <w:tcW w:w="2746" w:type="dxa"/>
            <w:gridSpan w:val="4"/>
            <w:shd w:val="clear" w:color="auto" w:fill="auto"/>
          </w:tcPr>
          <w:p w14:paraId="08815904" w14:textId="77777777" w:rsidR="005A05BD" w:rsidRPr="00682E84" w:rsidRDefault="005A05BD" w:rsidP="00CA71F8">
            <w:pPr>
              <w:pStyle w:val="a9"/>
              <w:jc w:val="center"/>
              <w:rPr>
                <w:color w:val="auto"/>
                <w:sz w:val="20"/>
                <w:szCs w:val="20"/>
              </w:rPr>
            </w:pPr>
            <w:r w:rsidRPr="00682E84">
              <w:rPr>
                <w:color w:val="auto"/>
                <w:sz w:val="20"/>
                <w:szCs w:val="20"/>
              </w:rPr>
              <w:t>Аудиторные занятия</w:t>
            </w:r>
          </w:p>
        </w:tc>
        <w:tc>
          <w:tcPr>
            <w:tcW w:w="1560" w:type="dxa"/>
            <w:gridSpan w:val="3"/>
            <w:shd w:val="clear" w:color="auto" w:fill="auto"/>
          </w:tcPr>
          <w:p w14:paraId="6540A081" w14:textId="77777777" w:rsidR="005A05BD" w:rsidRPr="00682E84" w:rsidRDefault="005A05BD" w:rsidP="00CA71F8">
            <w:pPr>
              <w:pStyle w:val="a9"/>
              <w:jc w:val="center"/>
              <w:rPr>
                <w:color w:val="auto"/>
                <w:sz w:val="20"/>
                <w:szCs w:val="20"/>
              </w:rPr>
            </w:pPr>
            <w:r w:rsidRPr="00682E84">
              <w:rPr>
                <w:color w:val="auto"/>
                <w:sz w:val="20"/>
                <w:szCs w:val="20"/>
              </w:rPr>
              <w:t xml:space="preserve">Занятия с </w:t>
            </w:r>
          </w:p>
          <w:p w14:paraId="7B5A5B96" w14:textId="77777777" w:rsidR="005A05BD" w:rsidRPr="00682E84" w:rsidRDefault="005A05BD" w:rsidP="00CA71F8">
            <w:pPr>
              <w:pStyle w:val="a9"/>
              <w:jc w:val="center"/>
              <w:rPr>
                <w:color w:val="auto"/>
                <w:sz w:val="20"/>
                <w:szCs w:val="20"/>
              </w:rPr>
            </w:pPr>
            <w:r w:rsidRPr="00682E84">
              <w:rPr>
                <w:color w:val="auto"/>
                <w:sz w:val="20"/>
                <w:szCs w:val="20"/>
              </w:rPr>
              <w:t xml:space="preserve">использованием </w:t>
            </w:r>
            <w:r w:rsidRPr="00682E84">
              <w:rPr>
                <w:smallCaps/>
                <w:color w:val="auto"/>
                <w:sz w:val="20"/>
                <w:szCs w:val="20"/>
              </w:rPr>
              <w:t>ДОТ</w:t>
            </w:r>
          </w:p>
        </w:tc>
        <w:tc>
          <w:tcPr>
            <w:tcW w:w="2268" w:type="dxa"/>
            <w:gridSpan w:val="3"/>
            <w:shd w:val="clear" w:color="auto" w:fill="auto"/>
          </w:tcPr>
          <w:p w14:paraId="54788AD1" w14:textId="77777777" w:rsidR="005A05BD" w:rsidRPr="00682E84" w:rsidRDefault="005A05BD" w:rsidP="00B50B02">
            <w:pPr>
              <w:pStyle w:val="a9"/>
              <w:jc w:val="center"/>
              <w:rPr>
                <w:color w:val="auto"/>
                <w:sz w:val="20"/>
                <w:szCs w:val="20"/>
              </w:rPr>
            </w:pPr>
            <w:r w:rsidRPr="00682E84">
              <w:rPr>
                <w:color w:val="auto"/>
                <w:sz w:val="20"/>
                <w:szCs w:val="20"/>
              </w:rPr>
              <w:t>Формы контроля (атт</w:t>
            </w:r>
            <w:r w:rsidRPr="00682E84">
              <w:rPr>
                <w:color w:val="auto"/>
                <w:sz w:val="20"/>
                <w:szCs w:val="20"/>
              </w:rPr>
              <w:t>е</w:t>
            </w:r>
            <w:r w:rsidRPr="00682E84">
              <w:rPr>
                <w:color w:val="auto"/>
                <w:sz w:val="20"/>
                <w:szCs w:val="20"/>
              </w:rPr>
              <w:t>стация)</w:t>
            </w:r>
          </w:p>
        </w:tc>
        <w:tc>
          <w:tcPr>
            <w:tcW w:w="1559" w:type="dxa"/>
            <w:shd w:val="clear" w:color="auto" w:fill="auto"/>
          </w:tcPr>
          <w:p w14:paraId="2F72618C" w14:textId="77777777" w:rsidR="005A05BD" w:rsidRPr="00682E84" w:rsidRDefault="005A05BD" w:rsidP="00CA71F8">
            <w:pPr>
              <w:pStyle w:val="a9"/>
              <w:jc w:val="center"/>
              <w:rPr>
                <w:color w:val="auto"/>
                <w:sz w:val="20"/>
                <w:szCs w:val="20"/>
              </w:rPr>
            </w:pPr>
            <w:r w:rsidRPr="00682E84">
              <w:rPr>
                <w:color w:val="auto"/>
                <w:sz w:val="20"/>
                <w:szCs w:val="20"/>
              </w:rPr>
              <w:t>Совершенству</w:t>
            </w:r>
            <w:r w:rsidRPr="00682E84">
              <w:rPr>
                <w:color w:val="auto"/>
                <w:sz w:val="20"/>
                <w:szCs w:val="20"/>
              </w:rPr>
              <w:t>е</w:t>
            </w:r>
            <w:r w:rsidRPr="00682E84">
              <w:rPr>
                <w:color w:val="auto"/>
                <w:sz w:val="20"/>
                <w:szCs w:val="20"/>
              </w:rPr>
              <w:t xml:space="preserve">мые </w:t>
            </w:r>
          </w:p>
          <w:p w14:paraId="521507BB" w14:textId="77777777" w:rsidR="005A05BD" w:rsidRPr="00682E84" w:rsidRDefault="005A05BD" w:rsidP="00CA71F8">
            <w:pPr>
              <w:pStyle w:val="a9"/>
              <w:jc w:val="center"/>
              <w:rPr>
                <w:color w:val="auto"/>
                <w:sz w:val="20"/>
                <w:szCs w:val="20"/>
              </w:rPr>
            </w:pPr>
            <w:r w:rsidRPr="00682E84">
              <w:rPr>
                <w:color w:val="auto"/>
                <w:sz w:val="20"/>
                <w:szCs w:val="20"/>
              </w:rPr>
              <w:t>компетенции</w:t>
            </w:r>
          </w:p>
        </w:tc>
      </w:tr>
      <w:tr w:rsidR="00520517" w:rsidRPr="00520517" w14:paraId="7B5DA384" w14:textId="77777777" w:rsidTr="000E0056">
        <w:trPr>
          <w:trHeight w:val="567"/>
          <w:jc w:val="center"/>
        </w:trPr>
        <w:tc>
          <w:tcPr>
            <w:tcW w:w="420" w:type="dxa"/>
            <w:vMerge/>
            <w:shd w:val="clear" w:color="auto" w:fill="auto"/>
          </w:tcPr>
          <w:p w14:paraId="3F6895F5" w14:textId="77777777" w:rsidR="005A05BD" w:rsidRPr="00520517"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2A4DC121" w14:textId="77777777" w:rsidR="005A05BD" w:rsidRPr="00520517"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03F6E2C3" w14:textId="77777777" w:rsidR="005A05BD" w:rsidRPr="00520517"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3166092A" w14:textId="77777777" w:rsidR="005A05BD" w:rsidRPr="00520517" w:rsidRDefault="005A05BD" w:rsidP="00F87972">
            <w:pPr>
              <w:rPr>
                <w:rFonts w:ascii="Times New Roman" w:hAnsi="Times New Roman" w:cs="Times New Roman"/>
                <w:color w:val="auto"/>
                <w:sz w:val="20"/>
                <w:szCs w:val="20"/>
              </w:rPr>
            </w:pPr>
          </w:p>
        </w:tc>
        <w:tc>
          <w:tcPr>
            <w:tcW w:w="478" w:type="dxa"/>
            <w:vMerge w:val="restart"/>
            <w:shd w:val="clear" w:color="auto" w:fill="auto"/>
            <w:textDirection w:val="btLr"/>
            <w:vAlign w:val="center"/>
          </w:tcPr>
          <w:p w14:paraId="327A5E2F" w14:textId="77777777" w:rsidR="005A05BD" w:rsidRPr="00520517" w:rsidRDefault="005A05BD" w:rsidP="00C562E2">
            <w:pPr>
              <w:pStyle w:val="a9"/>
              <w:jc w:val="center"/>
              <w:rPr>
                <w:color w:val="auto"/>
                <w:sz w:val="20"/>
                <w:szCs w:val="20"/>
              </w:rPr>
            </w:pPr>
            <w:r w:rsidRPr="00520517">
              <w:rPr>
                <w:color w:val="auto"/>
                <w:sz w:val="20"/>
                <w:szCs w:val="20"/>
              </w:rPr>
              <w:t>Лекции</w:t>
            </w:r>
          </w:p>
        </w:tc>
        <w:tc>
          <w:tcPr>
            <w:tcW w:w="1701" w:type="dxa"/>
            <w:gridSpan w:val="2"/>
            <w:shd w:val="clear" w:color="auto" w:fill="auto"/>
            <w:vAlign w:val="center"/>
          </w:tcPr>
          <w:p w14:paraId="1B7C0752" w14:textId="77777777" w:rsidR="005A05BD" w:rsidRPr="00520517" w:rsidRDefault="005A05BD" w:rsidP="00F87972">
            <w:pPr>
              <w:pStyle w:val="a9"/>
              <w:rPr>
                <w:color w:val="auto"/>
                <w:sz w:val="20"/>
                <w:szCs w:val="20"/>
              </w:rPr>
            </w:pPr>
            <w:r w:rsidRPr="00520517">
              <w:rPr>
                <w:color w:val="auto"/>
                <w:sz w:val="20"/>
                <w:szCs w:val="20"/>
              </w:rPr>
              <w:t>Практические з</w:t>
            </w:r>
            <w:r w:rsidRPr="00520517">
              <w:rPr>
                <w:color w:val="auto"/>
                <w:sz w:val="20"/>
                <w:szCs w:val="20"/>
              </w:rPr>
              <w:t>а</w:t>
            </w:r>
            <w:r w:rsidRPr="00520517">
              <w:rPr>
                <w:color w:val="auto"/>
                <w:sz w:val="20"/>
                <w:szCs w:val="20"/>
              </w:rPr>
              <w:t>нятия</w:t>
            </w:r>
          </w:p>
        </w:tc>
        <w:tc>
          <w:tcPr>
            <w:tcW w:w="567" w:type="dxa"/>
            <w:vMerge w:val="restart"/>
            <w:shd w:val="clear" w:color="auto" w:fill="auto"/>
            <w:textDirection w:val="btLr"/>
            <w:vAlign w:val="center"/>
          </w:tcPr>
          <w:p w14:paraId="00318AE4" w14:textId="77777777" w:rsidR="005A05BD" w:rsidRPr="00520517" w:rsidRDefault="005A05BD" w:rsidP="00F87972">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14:paraId="07AA05DA" w14:textId="77777777" w:rsidR="005A05BD" w:rsidRPr="00520517" w:rsidRDefault="005A05BD" w:rsidP="00F87972">
            <w:pPr>
              <w:pStyle w:val="a9"/>
              <w:rPr>
                <w:color w:val="auto"/>
                <w:sz w:val="20"/>
                <w:szCs w:val="20"/>
              </w:rPr>
            </w:pPr>
            <w:r w:rsidRPr="00520517">
              <w:rPr>
                <w:color w:val="auto"/>
                <w:sz w:val="20"/>
                <w:szCs w:val="20"/>
              </w:rPr>
              <w:t>Лекции</w:t>
            </w:r>
          </w:p>
        </w:tc>
        <w:tc>
          <w:tcPr>
            <w:tcW w:w="425" w:type="dxa"/>
            <w:vMerge w:val="restart"/>
            <w:shd w:val="clear" w:color="auto" w:fill="auto"/>
            <w:textDirection w:val="btLr"/>
            <w:vAlign w:val="center"/>
          </w:tcPr>
          <w:p w14:paraId="20AF3871" w14:textId="77777777" w:rsidR="005A05BD" w:rsidRPr="00520517" w:rsidRDefault="005A05BD" w:rsidP="00F87972">
            <w:pPr>
              <w:pStyle w:val="a9"/>
              <w:rPr>
                <w:color w:val="auto"/>
                <w:sz w:val="20"/>
                <w:szCs w:val="20"/>
              </w:rPr>
            </w:pPr>
            <w:r w:rsidRPr="00520517">
              <w:rPr>
                <w:color w:val="auto"/>
                <w:sz w:val="20"/>
                <w:szCs w:val="20"/>
              </w:rPr>
              <w:t>Практические занятия</w:t>
            </w:r>
          </w:p>
        </w:tc>
        <w:tc>
          <w:tcPr>
            <w:tcW w:w="426" w:type="dxa"/>
            <w:vMerge w:val="restart"/>
            <w:shd w:val="clear" w:color="auto" w:fill="auto"/>
            <w:textDirection w:val="btLr"/>
            <w:vAlign w:val="center"/>
          </w:tcPr>
          <w:p w14:paraId="7D150A66" w14:textId="77777777" w:rsidR="005A05BD" w:rsidRPr="00520517" w:rsidRDefault="005A05BD" w:rsidP="00F87972">
            <w:pPr>
              <w:pStyle w:val="a9"/>
              <w:rPr>
                <w:color w:val="auto"/>
                <w:sz w:val="20"/>
                <w:szCs w:val="20"/>
              </w:rPr>
            </w:pPr>
            <w:r w:rsidRPr="00520517">
              <w:rPr>
                <w:color w:val="auto"/>
                <w:sz w:val="20"/>
                <w:szCs w:val="20"/>
              </w:rPr>
              <w:t>Семинарские занятия</w:t>
            </w:r>
          </w:p>
        </w:tc>
        <w:tc>
          <w:tcPr>
            <w:tcW w:w="992" w:type="dxa"/>
            <w:vMerge w:val="restart"/>
            <w:shd w:val="clear" w:color="auto" w:fill="auto"/>
            <w:textDirection w:val="btLr"/>
            <w:vAlign w:val="center"/>
          </w:tcPr>
          <w:p w14:paraId="2B3CE753" w14:textId="77777777" w:rsidR="005A05BD" w:rsidRPr="00520517" w:rsidRDefault="005A05BD" w:rsidP="0046559D">
            <w:pPr>
              <w:pStyle w:val="a9"/>
              <w:jc w:val="center"/>
              <w:rPr>
                <w:color w:val="auto"/>
                <w:sz w:val="20"/>
                <w:szCs w:val="20"/>
              </w:rPr>
            </w:pPr>
            <w:r w:rsidRPr="00520517">
              <w:rPr>
                <w:color w:val="auto"/>
                <w:sz w:val="20"/>
                <w:szCs w:val="20"/>
              </w:rPr>
              <w:t>Текущий контроль</w:t>
            </w:r>
          </w:p>
        </w:tc>
        <w:tc>
          <w:tcPr>
            <w:tcW w:w="709" w:type="dxa"/>
            <w:vMerge w:val="restart"/>
            <w:shd w:val="clear" w:color="auto" w:fill="auto"/>
            <w:textDirection w:val="btLr"/>
            <w:vAlign w:val="center"/>
          </w:tcPr>
          <w:p w14:paraId="5A832B8D" w14:textId="77777777" w:rsidR="005A05BD" w:rsidRPr="00520517" w:rsidRDefault="005A05BD" w:rsidP="00F87972">
            <w:pPr>
              <w:pStyle w:val="a9"/>
              <w:rPr>
                <w:color w:val="auto"/>
                <w:sz w:val="20"/>
                <w:szCs w:val="20"/>
              </w:rPr>
            </w:pPr>
            <w:r w:rsidRPr="00520517">
              <w:rPr>
                <w:color w:val="auto"/>
                <w:sz w:val="20"/>
                <w:szCs w:val="20"/>
              </w:rPr>
              <w:t>Промежуточная атт</w:t>
            </w:r>
            <w:r w:rsidRPr="00520517">
              <w:rPr>
                <w:color w:val="auto"/>
                <w:sz w:val="20"/>
                <w:szCs w:val="20"/>
              </w:rPr>
              <w:t>е</w:t>
            </w:r>
            <w:r w:rsidRPr="00520517">
              <w:rPr>
                <w:color w:val="auto"/>
                <w:sz w:val="20"/>
                <w:szCs w:val="20"/>
              </w:rPr>
              <w:t>стация</w:t>
            </w:r>
          </w:p>
        </w:tc>
        <w:tc>
          <w:tcPr>
            <w:tcW w:w="567" w:type="dxa"/>
            <w:vMerge w:val="restart"/>
            <w:shd w:val="clear" w:color="auto" w:fill="auto"/>
            <w:textDirection w:val="btLr"/>
            <w:vAlign w:val="center"/>
          </w:tcPr>
          <w:p w14:paraId="752A963D" w14:textId="77777777" w:rsidR="005A05BD" w:rsidRPr="00520517" w:rsidRDefault="005A05BD" w:rsidP="00F87972">
            <w:pPr>
              <w:pStyle w:val="a9"/>
              <w:rPr>
                <w:color w:val="auto"/>
                <w:sz w:val="20"/>
                <w:szCs w:val="20"/>
              </w:rPr>
            </w:pPr>
            <w:r w:rsidRPr="00520517">
              <w:rPr>
                <w:color w:val="auto"/>
                <w:sz w:val="20"/>
                <w:szCs w:val="20"/>
              </w:rPr>
              <w:t xml:space="preserve">Итоговая </w:t>
            </w:r>
          </w:p>
          <w:p w14:paraId="7DD29014" w14:textId="77777777" w:rsidR="005A05BD" w:rsidRPr="00520517" w:rsidRDefault="005A05BD" w:rsidP="00F87972">
            <w:pPr>
              <w:pStyle w:val="a9"/>
              <w:rPr>
                <w:color w:val="auto"/>
                <w:sz w:val="20"/>
                <w:szCs w:val="20"/>
              </w:rPr>
            </w:pPr>
            <w:r w:rsidRPr="00520517">
              <w:rPr>
                <w:color w:val="auto"/>
                <w:sz w:val="20"/>
                <w:szCs w:val="20"/>
              </w:rPr>
              <w:t>аттестация</w:t>
            </w:r>
          </w:p>
        </w:tc>
        <w:tc>
          <w:tcPr>
            <w:tcW w:w="1559" w:type="dxa"/>
            <w:vMerge w:val="restart"/>
            <w:shd w:val="clear" w:color="auto" w:fill="auto"/>
            <w:vAlign w:val="center"/>
          </w:tcPr>
          <w:p w14:paraId="11EE3B17" w14:textId="77777777" w:rsidR="005A05BD" w:rsidRPr="00520517" w:rsidRDefault="005A05BD" w:rsidP="00F87972">
            <w:pPr>
              <w:pStyle w:val="a9"/>
              <w:jc w:val="center"/>
              <w:rPr>
                <w:color w:val="auto"/>
                <w:sz w:val="20"/>
                <w:szCs w:val="20"/>
              </w:rPr>
            </w:pPr>
            <w:r w:rsidRPr="00520517">
              <w:rPr>
                <w:color w:val="auto"/>
                <w:sz w:val="20"/>
                <w:szCs w:val="20"/>
              </w:rPr>
              <w:t>ПК</w:t>
            </w:r>
          </w:p>
        </w:tc>
      </w:tr>
      <w:tr w:rsidR="00520517" w:rsidRPr="00520517" w14:paraId="704A2A73" w14:textId="77777777" w:rsidTr="000E0056">
        <w:trPr>
          <w:trHeight w:hRule="exact" w:val="1560"/>
          <w:jc w:val="center"/>
        </w:trPr>
        <w:tc>
          <w:tcPr>
            <w:tcW w:w="420" w:type="dxa"/>
            <w:vMerge/>
            <w:shd w:val="clear" w:color="auto" w:fill="auto"/>
          </w:tcPr>
          <w:p w14:paraId="5256E7B4" w14:textId="77777777" w:rsidR="005A05BD" w:rsidRPr="00520517"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6B03BBD4" w14:textId="77777777" w:rsidR="005A05BD" w:rsidRPr="00520517"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0949B33F" w14:textId="77777777" w:rsidR="005A05BD" w:rsidRPr="00520517"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6B6E3BD8" w14:textId="77777777" w:rsidR="005A05BD" w:rsidRPr="00520517" w:rsidRDefault="005A05BD" w:rsidP="00F87972">
            <w:pPr>
              <w:rPr>
                <w:rFonts w:ascii="Times New Roman" w:hAnsi="Times New Roman" w:cs="Times New Roman"/>
                <w:color w:val="auto"/>
                <w:sz w:val="20"/>
                <w:szCs w:val="20"/>
              </w:rPr>
            </w:pPr>
          </w:p>
        </w:tc>
        <w:tc>
          <w:tcPr>
            <w:tcW w:w="478" w:type="dxa"/>
            <w:vMerge/>
            <w:shd w:val="clear" w:color="auto" w:fill="auto"/>
            <w:textDirection w:val="btLr"/>
            <w:vAlign w:val="center"/>
          </w:tcPr>
          <w:p w14:paraId="7EFAC400" w14:textId="77777777" w:rsidR="005A05BD" w:rsidRPr="00520517" w:rsidRDefault="005A05BD" w:rsidP="00F87972">
            <w:pPr>
              <w:pStyle w:val="a9"/>
              <w:rPr>
                <w:color w:val="auto"/>
                <w:sz w:val="20"/>
                <w:szCs w:val="20"/>
              </w:rPr>
            </w:pPr>
          </w:p>
        </w:tc>
        <w:tc>
          <w:tcPr>
            <w:tcW w:w="567" w:type="dxa"/>
            <w:shd w:val="clear" w:color="auto" w:fill="auto"/>
            <w:textDirection w:val="btLr"/>
            <w:vAlign w:val="center"/>
          </w:tcPr>
          <w:p w14:paraId="753E41FC" w14:textId="77777777" w:rsidR="005A05BD" w:rsidRPr="00520517" w:rsidRDefault="005A05BD" w:rsidP="00C562E2">
            <w:pPr>
              <w:pStyle w:val="a9"/>
              <w:jc w:val="center"/>
              <w:rPr>
                <w:color w:val="auto"/>
                <w:sz w:val="20"/>
                <w:szCs w:val="20"/>
              </w:rPr>
            </w:pPr>
            <w:r w:rsidRPr="00520517">
              <w:rPr>
                <w:color w:val="auto"/>
                <w:sz w:val="20"/>
                <w:szCs w:val="20"/>
              </w:rPr>
              <w:t>всего</w:t>
            </w:r>
          </w:p>
        </w:tc>
        <w:tc>
          <w:tcPr>
            <w:tcW w:w="1134" w:type="dxa"/>
            <w:shd w:val="clear" w:color="auto" w:fill="auto"/>
            <w:textDirection w:val="btLr"/>
            <w:vAlign w:val="center"/>
          </w:tcPr>
          <w:p w14:paraId="707668D7" w14:textId="77777777" w:rsidR="005A05BD" w:rsidRPr="00520517" w:rsidRDefault="005A05BD" w:rsidP="005A05BD">
            <w:pPr>
              <w:pStyle w:val="a9"/>
              <w:rPr>
                <w:color w:val="auto"/>
                <w:sz w:val="20"/>
                <w:szCs w:val="20"/>
              </w:rPr>
            </w:pPr>
            <w:r w:rsidRPr="00520517">
              <w:rPr>
                <w:color w:val="auto"/>
                <w:sz w:val="20"/>
                <w:szCs w:val="20"/>
              </w:rPr>
              <w:t>В том числе с симуляционным обучением</w:t>
            </w:r>
          </w:p>
        </w:tc>
        <w:tc>
          <w:tcPr>
            <w:tcW w:w="567" w:type="dxa"/>
            <w:vMerge/>
            <w:shd w:val="clear" w:color="auto" w:fill="auto"/>
            <w:textDirection w:val="btLr"/>
            <w:vAlign w:val="center"/>
          </w:tcPr>
          <w:p w14:paraId="09A0E989" w14:textId="77777777" w:rsidR="005A05BD" w:rsidRPr="00520517" w:rsidRDefault="005A05BD" w:rsidP="00F87972">
            <w:pPr>
              <w:pStyle w:val="a9"/>
              <w:rPr>
                <w:color w:val="auto"/>
                <w:sz w:val="20"/>
                <w:szCs w:val="20"/>
              </w:rPr>
            </w:pPr>
          </w:p>
        </w:tc>
        <w:tc>
          <w:tcPr>
            <w:tcW w:w="709" w:type="dxa"/>
            <w:vMerge/>
            <w:shd w:val="clear" w:color="auto" w:fill="auto"/>
            <w:textDirection w:val="btLr"/>
            <w:vAlign w:val="center"/>
          </w:tcPr>
          <w:p w14:paraId="7D2BCFC2" w14:textId="77777777" w:rsidR="005A05BD" w:rsidRPr="00520517" w:rsidRDefault="005A05BD" w:rsidP="00F87972">
            <w:pPr>
              <w:pStyle w:val="a9"/>
              <w:rPr>
                <w:color w:val="auto"/>
                <w:sz w:val="20"/>
                <w:szCs w:val="20"/>
              </w:rPr>
            </w:pPr>
          </w:p>
        </w:tc>
        <w:tc>
          <w:tcPr>
            <w:tcW w:w="425" w:type="dxa"/>
            <w:vMerge/>
            <w:shd w:val="clear" w:color="auto" w:fill="auto"/>
            <w:textDirection w:val="btLr"/>
            <w:vAlign w:val="center"/>
          </w:tcPr>
          <w:p w14:paraId="14CE3F03" w14:textId="77777777" w:rsidR="005A05BD" w:rsidRPr="00520517" w:rsidRDefault="005A05BD" w:rsidP="00F87972">
            <w:pPr>
              <w:pStyle w:val="a9"/>
              <w:rPr>
                <w:color w:val="auto"/>
                <w:sz w:val="20"/>
                <w:szCs w:val="20"/>
              </w:rPr>
            </w:pPr>
          </w:p>
        </w:tc>
        <w:tc>
          <w:tcPr>
            <w:tcW w:w="426" w:type="dxa"/>
            <w:vMerge/>
            <w:shd w:val="clear" w:color="auto" w:fill="auto"/>
            <w:textDirection w:val="btLr"/>
            <w:vAlign w:val="center"/>
          </w:tcPr>
          <w:p w14:paraId="4754218B" w14:textId="77777777" w:rsidR="005A05BD" w:rsidRPr="00520517" w:rsidRDefault="005A05BD" w:rsidP="00F87972">
            <w:pPr>
              <w:pStyle w:val="a9"/>
              <w:rPr>
                <w:color w:val="auto"/>
                <w:sz w:val="20"/>
                <w:szCs w:val="20"/>
              </w:rPr>
            </w:pPr>
          </w:p>
        </w:tc>
        <w:tc>
          <w:tcPr>
            <w:tcW w:w="992" w:type="dxa"/>
            <w:vMerge/>
            <w:shd w:val="clear" w:color="auto" w:fill="auto"/>
            <w:textDirection w:val="btLr"/>
            <w:vAlign w:val="center"/>
          </w:tcPr>
          <w:p w14:paraId="0197A7F8" w14:textId="77777777" w:rsidR="005A05BD" w:rsidRPr="00520517" w:rsidRDefault="005A05BD" w:rsidP="0046559D">
            <w:pPr>
              <w:pStyle w:val="a9"/>
              <w:jc w:val="center"/>
              <w:rPr>
                <w:color w:val="auto"/>
                <w:sz w:val="20"/>
                <w:szCs w:val="20"/>
              </w:rPr>
            </w:pPr>
          </w:p>
        </w:tc>
        <w:tc>
          <w:tcPr>
            <w:tcW w:w="709" w:type="dxa"/>
            <w:vMerge/>
            <w:shd w:val="clear" w:color="auto" w:fill="auto"/>
            <w:textDirection w:val="btLr"/>
            <w:vAlign w:val="center"/>
          </w:tcPr>
          <w:p w14:paraId="321379BC" w14:textId="77777777" w:rsidR="005A05BD" w:rsidRPr="00520517" w:rsidRDefault="005A05BD" w:rsidP="00F87972">
            <w:pPr>
              <w:pStyle w:val="a9"/>
              <w:rPr>
                <w:color w:val="auto"/>
                <w:sz w:val="20"/>
                <w:szCs w:val="20"/>
              </w:rPr>
            </w:pPr>
          </w:p>
        </w:tc>
        <w:tc>
          <w:tcPr>
            <w:tcW w:w="567" w:type="dxa"/>
            <w:vMerge/>
            <w:shd w:val="clear" w:color="auto" w:fill="auto"/>
            <w:textDirection w:val="btLr"/>
            <w:vAlign w:val="center"/>
          </w:tcPr>
          <w:p w14:paraId="3031F452" w14:textId="77777777" w:rsidR="005A05BD" w:rsidRPr="00520517" w:rsidRDefault="005A05BD" w:rsidP="00F87972">
            <w:pPr>
              <w:pStyle w:val="a9"/>
              <w:rPr>
                <w:color w:val="auto"/>
                <w:sz w:val="20"/>
                <w:szCs w:val="20"/>
              </w:rPr>
            </w:pPr>
          </w:p>
        </w:tc>
        <w:tc>
          <w:tcPr>
            <w:tcW w:w="1559" w:type="dxa"/>
            <w:vMerge/>
            <w:shd w:val="clear" w:color="auto" w:fill="auto"/>
            <w:vAlign w:val="center"/>
          </w:tcPr>
          <w:p w14:paraId="0776B6A9" w14:textId="77777777" w:rsidR="005A05BD" w:rsidRPr="00520517" w:rsidRDefault="005A05BD" w:rsidP="00F87972">
            <w:pPr>
              <w:pStyle w:val="a9"/>
              <w:jc w:val="center"/>
              <w:rPr>
                <w:color w:val="auto"/>
                <w:sz w:val="20"/>
                <w:szCs w:val="20"/>
              </w:rPr>
            </w:pPr>
          </w:p>
        </w:tc>
      </w:tr>
      <w:tr w:rsidR="002603A2" w:rsidRPr="00520517" w14:paraId="367A47C3" w14:textId="77777777" w:rsidTr="000E0056">
        <w:trPr>
          <w:trHeight w:val="666"/>
          <w:jc w:val="center"/>
        </w:trPr>
        <w:tc>
          <w:tcPr>
            <w:tcW w:w="420" w:type="dxa"/>
            <w:shd w:val="clear" w:color="auto" w:fill="auto"/>
          </w:tcPr>
          <w:p w14:paraId="684B770C" w14:textId="77777777" w:rsidR="002603A2" w:rsidRPr="002603A2" w:rsidRDefault="002603A2" w:rsidP="000E0056">
            <w:pPr>
              <w:pStyle w:val="a9"/>
              <w:rPr>
                <w:b/>
                <w:color w:val="auto"/>
                <w:sz w:val="20"/>
                <w:szCs w:val="20"/>
              </w:rPr>
            </w:pPr>
            <w:r w:rsidRPr="002603A2">
              <w:rPr>
                <w:b/>
                <w:color w:val="auto"/>
                <w:sz w:val="20"/>
                <w:szCs w:val="20"/>
              </w:rPr>
              <w:t>1</w:t>
            </w:r>
          </w:p>
        </w:tc>
        <w:tc>
          <w:tcPr>
            <w:tcW w:w="4253" w:type="dxa"/>
            <w:shd w:val="clear" w:color="auto" w:fill="auto"/>
          </w:tcPr>
          <w:p w14:paraId="3222F3EE" w14:textId="74F5CD38" w:rsidR="002603A2" w:rsidRPr="007C4AA5" w:rsidRDefault="002603A2" w:rsidP="007C4AA5">
            <w:pPr>
              <w:pStyle w:val="a9"/>
              <w:spacing w:line="256" w:lineRule="auto"/>
              <w:rPr>
                <w:b/>
                <w:sz w:val="20"/>
                <w:szCs w:val="20"/>
              </w:rPr>
            </w:pPr>
            <w:r>
              <w:rPr>
                <w:b/>
                <w:sz w:val="20"/>
                <w:szCs w:val="20"/>
              </w:rPr>
              <w:t>Модуль 1. Этиология и патогенез болезни двигательного нейрона</w:t>
            </w:r>
            <w:r w:rsidRPr="007C4AA5">
              <w:rPr>
                <w:b/>
                <w:sz w:val="20"/>
                <w:szCs w:val="20"/>
              </w:rPr>
              <w:t xml:space="preserve">. </w:t>
            </w:r>
            <w:r>
              <w:rPr>
                <w:b/>
                <w:sz w:val="20"/>
                <w:szCs w:val="20"/>
              </w:rPr>
              <w:t>Спектр болезней двигательного нейрона</w:t>
            </w:r>
            <w:r w:rsidRPr="007C4AA5">
              <w:rPr>
                <w:b/>
                <w:bCs/>
                <w:sz w:val="20"/>
                <w:szCs w:val="20"/>
              </w:rPr>
              <w:t>.</w:t>
            </w:r>
            <w:r w:rsidRPr="007C4AA5">
              <w:rPr>
                <w:b/>
                <w:sz w:val="20"/>
                <w:szCs w:val="20"/>
              </w:rPr>
              <w:t xml:space="preserve"> </w:t>
            </w:r>
            <w:r w:rsidRPr="007F0EFC">
              <w:rPr>
                <w:b/>
                <w:sz w:val="20"/>
                <w:szCs w:val="20"/>
              </w:rPr>
              <w:t>Клиническая картина бокового амиотрофического склероза</w:t>
            </w:r>
            <w:r>
              <w:rPr>
                <w:b/>
                <w:sz w:val="20"/>
                <w:szCs w:val="20"/>
              </w:rPr>
              <w:t>, о</w:t>
            </w:r>
            <w:r>
              <w:rPr>
                <w:b/>
                <w:sz w:val="20"/>
                <w:szCs w:val="20"/>
              </w:rPr>
              <w:t>с</w:t>
            </w:r>
            <w:r>
              <w:rPr>
                <w:b/>
                <w:sz w:val="20"/>
                <w:szCs w:val="20"/>
              </w:rPr>
              <w:t>новные принципы диагностики и лечения.</w:t>
            </w:r>
          </w:p>
        </w:tc>
        <w:tc>
          <w:tcPr>
            <w:tcW w:w="851" w:type="dxa"/>
            <w:shd w:val="clear" w:color="auto" w:fill="auto"/>
            <w:vAlign w:val="center"/>
          </w:tcPr>
          <w:p w14:paraId="01F4D2DF" w14:textId="5C59DC39" w:rsidR="002603A2" w:rsidRPr="000F77CA" w:rsidRDefault="002603A2" w:rsidP="000E0056">
            <w:pPr>
              <w:pStyle w:val="a9"/>
              <w:spacing w:line="256" w:lineRule="auto"/>
              <w:jc w:val="center"/>
              <w:rPr>
                <w:b/>
                <w:sz w:val="20"/>
                <w:szCs w:val="20"/>
              </w:rPr>
            </w:pPr>
            <w:r w:rsidRPr="000F77CA">
              <w:rPr>
                <w:b/>
                <w:sz w:val="20"/>
                <w:szCs w:val="20"/>
              </w:rPr>
              <w:t>7</w:t>
            </w:r>
          </w:p>
        </w:tc>
        <w:tc>
          <w:tcPr>
            <w:tcW w:w="797" w:type="dxa"/>
            <w:shd w:val="clear" w:color="auto" w:fill="auto"/>
            <w:vAlign w:val="center"/>
          </w:tcPr>
          <w:p w14:paraId="284A6D96" w14:textId="2136A8CE" w:rsidR="002603A2" w:rsidRPr="000F77CA" w:rsidRDefault="002603A2" w:rsidP="000E0056">
            <w:pPr>
              <w:pStyle w:val="a9"/>
              <w:spacing w:line="256" w:lineRule="auto"/>
              <w:jc w:val="center"/>
              <w:rPr>
                <w:b/>
                <w:sz w:val="20"/>
                <w:szCs w:val="20"/>
              </w:rPr>
            </w:pPr>
            <w:r w:rsidRPr="000F77CA">
              <w:rPr>
                <w:b/>
                <w:sz w:val="20"/>
                <w:szCs w:val="20"/>
              </w:rPr>
              <w:t>7</w:t>
            </w:r>
          </w:p>
        </w:tc>
        <w:tc>
          <w:tcPr>
            <w:tcW w:w="478" w:type="dxa"/>
            <w:shd w:val="clear" w:color="auto" w:fill="auto"/>
            <w:vAlign w:val="center"/>
          </w:tcPr>
          <w:p w14:paraId="4A5ACC4A" w14:textId="77777777" w:rsidR="002603A2" w:rsidRPr="007C4AA5" w:rsidRDefault="002603A2" w:rsidP="000E0056">
            <w:pPr>
              <w:jc w:val="center"/>
              <w:rPr>
                <w:rFonts w:ascii="Times New Roman" w:hAnsi="Times New Roman" w:cs="Times New Roman"/>
                <w:b/>
                <w:sz w:val="20"/>
                <w:szCs w:val="20"/>
              </w:rPr>
            </w:pPr>
          </w:p>
        </w:tc>
        <w:tc>
          <w:tcPr>
            <w:tcW w:w="567" w:type="dxa"/>
            <w:shd w:val="clear" w:color="auto" w:fill="auto"/>
            <w:vAlign w:val="center"/>
          </w:tcPr>
          <w:p w14:paraId="185C1797" w14:textId="37AD3F2F" w:rsidR="002603A2" w:rsidRPr="007C4AA5" w:rsidRDefault="002603A2" w:rsidP="000E0056">
            <w:pPr>
              <w:pStyle w:val="a9"/>
              <w:spacing w:line="256" w:lineRule="auto"/>
              <w:jc w:val="center"/>
              <w:rPr>
                <w:b/>
                <w:sz w:val="20"/>
                <w:szCs w:val="20"/>
              </w:rPr>
            </w:pPr>
            <w:r>
              <w:rPr>
                <w:b/>
                <w:sz w:val="20"/>
                <w:szCs w:val="20"/>
              </w:rPr>
              <w:t>3</w:t>
            </w:r>
          </w:p>
        </w:tc>
        <w:tc>
          <w:tcPr>
            <w:tcW w:w="1134" w:type="dxa"/>
            <w:shd w:val="clear" w:color="auto" w:fill="auto"/>
            <w:vAlign w:val="center"/>
          </w:tcPr>
          <w:p w14:paraId="2001B421" w14:textId="0310819A" w:rsidR="002603A2" w:rsidRPr="007C4AA5" w:rsidRDefault="002603A2" w:rsidP="000E0056">
            <w:pPr>
              <w:pStyle w:val="a9"/>
              <w:spacing w:line="256" w:lineRule="auto"/>
              <w:jc w:val="center"/>
              <w:rPr>
                <w:b/>
                <w:sz w:val="20"/>
                <w:szCs w:val="20"/>
              </w:rPr>
            </w:pPr>
            <w:r>
              <w:rPr>
                <w:b/>
                <w:sz w:val="20"/>
                <w:szCs w:val="20"/>
              </w:rPr>
              <w:t>2</w:t>
            </w:r>
          </w:p>
        </w:tc>
        <w:tc>
          <w:tcPr>
            <w:tcW w:w="567" w:type="dxa"/>
            <w:shd w:val="clear" w:color="auto" w:fill="auto"/>
            <w:vAlign w:val="center"/>
          </w:tcPr>
          <w:p w14:paraId="7C681945" w14:textId="77777777" w:rsidR="002603A2" w:rsidRPr="007C4AA5" w:rsidRDefault="002603A2" w:rsidP="000E0056">
            <w:pPr>
              <w:jc w:val="center"/>
              <w:rPr>
                <w:rFonts w:ascii="Times New Roman" w:hAnsi="Times New Roman" w:cs="Times New Roman"/>
                <w:b/>
                <w:sz w:val="20"/>
                <w:szCs w:val="20"/>
              </w:rPr>
            </w:pPr>
          </w:p>
        </w:tc>
        <w:tc>
          <w:tcPr>
            <w:tcW w:w="709" w:type="dxa"/>
            <w:shd w:val="clear" w:color="auto" w:fill="auto"/>
            <w:vAlign w:val="center"/>
          </w:tcPr>
          <w:p w14:paraId="409E709D" w14:textId="1A26B3F3" w:rsidR="002603A2" w:rsidRPr="007C4AA5" w:rsidRDefault="002603A2" w:rsidP="000E0056">
            <w:pPr>
              <w:pStyle w:val="a9"/>
              <w:spacing w:line="256" w:lineRule="auto"/>
              <w:jc w:val="center"/>
              <w:rPr>
                <w:b/>
                <w:sz w:val="20"/>
                <w:szCs w:val="20"/>
              </w:rPr>
            </w:pPr>
            <w:r>
              <w:rPr>
                <w:b/>
                <w:sz w:val="20"/>
                <w:szCs w:val="20"/>
              </w:rPr>
              <w:t>4</w:t>
            </w:r>
          </w:p>
        </w:tc>
        <w:tc>
          <w:tcPr>
            <w:tcW w:w="425" w:type="dxa"/>
            <w:shd w:val="clear" w:color="auto" w:fill="auto"/>
            <w:vAlign w:val="center"/>
          </w:tcPr>
          <w:p w14:paraId="19531D51" w14:textId="77777777" w:rsidR="002603A2" w:rsidRPr="007C4AA5" w:rsidRDefault="002603A2" w:rsidP="00D3492D">
            <w:pPr>
              <w:jc w:val="center"/>
              <w:rPr>
                <w:rFonts w:ascii="Times New Roman" w:hAnsi="Times New Roman" w:cs="Times New Roman"/>
                <w:b/>
                <w:color w:val="auto"/>
                <w:sz w:val="20"/>
                <w:szCs w:val="20"/>
              </w:rPr>
            </w:pPr>
          </w:p>
        </w:tc>
        <w:tc>
          <w:tcPr>
            <w:tcW w:w="426" w:type="dxa"/>
            <w:shd w:val="clear" w:color="auto" w:fill="auto"/>
            <w:vAlign w:val="center"/>
          </w:tcPr>
          <w:p w14:paraId="24985D95" w14:textId="77777777" w:rsidR="002603A2" w:rsidRPr="007C4AA5" w:rsidRDefault="002603A2" w:rsidP="00D3492D">
            <w:pPr>
              <w:jc w:val="center"/>
              <w:rPr>
                <w:rFonts w:ascii="Times New Roman" w:hAnsi="Times New Roman" w:cs="Times New Roman"/>
                <w:b/>
                <w:color w:val="auto"/>
                <w:sz w:val="20"/>
                <w:szCs w:val="20"/>
              </w:rPr>
            </w:pPr>
          </w:p>
        </w:tc>
        <w:tc>
          <w:tcPr>
            <w:tcW w:w="992" w:type="dxa"/>
            <w:shd w:val="clear" w:color="auto" w:fill="auto"/>
            <w:vAlign w:val="center"/>
          </w:tcPr>
          <w:p w14:paraId="044AD69A" w14:textId="77777777" w:rsidR="002603A2" w:rsidRPr="007C4AA5" w:rsidRDefault="002603A2" w:rsidP="00D3492D">
            <w:pPr>
              <w:jc w:val="center"/>
              <w:rPr>
                <w:rFonts w:ascii="Times New Roman" w:hAnsi="Times New Roman" w:cs="Times New Roman"/>
                <w:b/>
                <w:color w:val="auto"/>
                <w:sz w:val="20"/>
                <w:szCs w:val="20"/>
              </w:rPr>
            </w:pPr>
          </w:p>
        </w:tc>
        <w:tc>
          <w:tcPr>
            <w:tcW w:w="709" w:type="dxa"/>
            <w:shd w:val="clear" w:color="auto" w:fill="auto"/>
            <w:vAlign w:val="center"/>
          </w:tcPr>
          <w:p w14:paraId="461791A2" w14:textId="77777777" w:rsidR="002603A2" w:rsidRPr="00520517" w:rsidRDefault="002603A2" w:rsidP="00DA4D34">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vAlign w:val="center"/>
          </w:tcPr>
          <w:p w14:paraId="113ADCD4" w14:textId="77777777" w:rsidR="002603A2" w:rsidRDefault="002603A2" w:rsidP="0097705F">
            <w:pPr>
              <w:pStyle w:val="a9"/>
              <w:jc w:val="center"/>
              <w:rPr>
                <w:color w:val="auto"/>
                <w:sz w:val="20"/>
                <w:szCs w:val="20"/>
              </w:rPr>
            </w:pPr>
          </w:p>
        </w:tc>
        <w:tc>
          <w:tcPr>
            <w:tcW w:w="1559" w:type="dxa"/>
            <w:shd w:val="clear" w:color="auto" w:fill="auto"/>
            <w:vAlign w:val="center"/>
          </w:tcPr>
          <w:p w14:paraId="1A3676DA" w14:textId="77777777" w:rsidR="002603A2" w:rsidRPr="00520517" w:rsidRDefault="002603A2" w:rsidP="00D3492D">
            <w:pPr>
              <w:pStyle w:val="a9"/>
              <w:jc w:val="center"/>
              <w:rPr>
                <w:color w:val="auto"/>
                <w:sz w:val="20"/>
                <w:szCs w:val="20"/>
              </w:rPr>
            </w:pPr>
            <w:r w:rsidRPr="000D7C44">
              <w:rPr>
                <w:color w:val="auto"/>
                <w:sz w:val="20"/>
                <w:szCs w:val="20"/>
              </w:rPr>
              <w:t>1, 2, 3, 4, 5, 6</w:t>
            </w:r>
          </w:p>
        </w:tc>
      </w:tr>
      <w:tr w:rsidR="002603A2" w:rsidRPr="00520517" w14:paraId="05404F22" w14:textId="77777777" w:rsidTr="00682E84">
        <w:trPr>
          <w:trHeight w:val="339"/>
          <w:jc w:val="center"/>
        </w:trPr>
        <w:tc>
          <w:tcPr>
            <w:tcW w:w="420" w:type="dxa"/>
            <w:shd w:val="clear" w:color="auto" w:fill="auto"/>
          </w:tcPr>
          <w:p w14:paraId="0C1FD105" w14:textId="77777777" w:rsidR="002603A2" w:rsidRPr="002603A2" w:rsidRDefault="002603A2" w:rsidP="000E0056">
            <w:pPr>
              <w:rPr>
                <w:rFonts w:ascii="Times New Roman" w:hAnsi="Times New Roman" w:cs="Times New Roman"/>
                <w:b/>
                <w:color w:val="auto"/>
                <w:sz w:val="20"/>
                <w:szCs w:val="20"/>
              </w:rPr>
            </w:pPr>
            <w:r w:rsidRPr="002603A2">
              <w:rPr>
                <w:rFonts w:ascii="Times New Roman" w:hAnsi="Times New Roman" w:cs="Times New Roman"/>
                <w:b/>
                <w:color w:val="auto"/>
                <w:sz w:val="20"/>
                <w:szCs w:val="20"/>
              </w:rPr>
              <w:t>2</w:t>
            </w:r>
          </w:p>
        </w:tc>
        <w:tc>
          <w:tcPr>
            <w:tcW w:w="4253" w:type="dxa"/>
            <w:shd w:val="clear" w:color="auto" w:fill="auto"/>
          </w:tcPr>
          <w:p w14:paraId="5FD928F8" w14:textId="39A0B6C1" w:rsidR="002603A2" w:rsidRPr="007C4AA5" w:rsidRDefault="002603A2" w:rsidP="004D04CA">
            <w:pPr>
              <w:pStyle w:val="a9"/>
              <w:spacing w:line="256" w:lineRule="auto"/>
              <w:rPr>
                <w:b/>
                <w:sz w:val="20"/>
                <w:szCs w:val="20"/>
              </w:rPr>
            </w:pPr>
            <w:r>
              <w:rPr>
                <w:b/>
                <w:sz w:val="20"/>
                <w:szCs w:val="20"/>
              </w:rPr>
              <w:t>Модуль 2. Клинические особенности отдел</w:t>
            </w:r>
            <w:r>
              <w:rPr>
                <w:b/>
                <w:sz w:val="20"/>
                <w:szCs w:val="20"/>
              </w:rPr>
              <w:t>ь</w:t>
            </w:r>
            <w:r>
              <w:rPr>
                <w:b/>
                <w:sz w:val="20"/>
                <w:szCs w:val="20"/>
              </w:rPr>
              <w:t>ных форм болезни двигательного нейрона. Симптоматическая и паллиативная помощь. Экспериментальные и перспективные методы лечения болезней двигательного нейрона.</w:t>
            </w:r>
          </w:p>
        </w:tc>
        <w:tc>
          <w:tcPr>
            <w:tcW w:w="851" w:type="dxa"/>
            <w:shd w:val="clear" w:color="auto" w:fill="auto"/>
            <w:vAlign w:val="center"/>
          </w:tcPr>
          <w:p w14:paraId="29058DBC" w14:textId="6FF81957" w:rsidR="002603A2" w:rsidRPr="007C4AA5" w:rsidRDefault="002603A2" w:rsidP="000E0056">
            <w:pPr>
              <w:pStyle w:val="a9"/>
              <w:spacing w:line="256" w:lineRule="auto"/>
              <w:jc w:val="center"/>
              <w:rPr>
                <w:b/>
                <w:sz w:val="20"/>
                <w:szCs w:val="20"/>
              </w:rPr>
            </w:pPr>
            <w:r w:rsidRPr="007C4AA5">
              <w:rPr>
                <w:b/>
                <w:sz w:val="20"/>
                <w:szCs w:val="20"/>
              </w:rPr>
              <w:t>27</w:t>
            </w:r>
          </w:p>
        </w:tc>
        <w:tc>
          <w:tcPr>
            <w:tcW w:w="797" w:type="dxa"/>
            <w:shd w:val="clear" w:color="auto" w:fill="auto"/>
            <w:vAlign w:val="center"/>
          </w:tcPr>
          <w:p w14:paraId="551B1E64" w14:textId="0A68F1D9" w:rsidR="002603A2" w:rsidRPr="007C4AA5" w:rsidRDefault="002603A2" w:rsidP="000E0056">
            <w:pPr>
              <w:pStyle w:val="a9"/>
              <w:spacing w:line="256" w:lineRule="auto"/>
              <w:jc w:val="center"/>
              <w:rPr>
                <w:b/>
                <w:sz w:val="20"/>
                <w:szCs w:val="20"/>
              </w:rPr>
            </w:pPr>
            <w:r w:rsidRPr="007C4AA5">
              <w:rPr>
                <w:b/>
                <w:sz w:val="20"/>
                <w:szCs w:val="20"/>
              </w:rPr>
              <w:t>27</w:t>
            </w:r>
          </w:p>
        </w:tc>
        <w:tc>
          <w:tcPr>
            <w:tcW w:w="478" w:type="dxa"/>
            <w:shd w:val="clear" w:color="auto" w:fill="auto"/>
            <w:vAlign w:val="center"/>
          </w:tcPr>
          <w:p w14:paraId="0C69CBE8" w14:textId="77777777" w:rsidR="002603A2" w:rsidRPr="007C4AA5" w:rsidRDefault="002603A2" w:rsidP="000E0056">
            <w:pPr>
              <w:jc w:val="center"/>
              <w:rPr>
                <w:rFonts w:ascii="Times New Roman" w:hAnsi="Times New Roman" w:cs="Times New Roman"/>
                <w:b/>
                <w:sz w:val="20"/>
                <w:szCs w:val="20"/>
              </w:rPr>
            </w:pPr>
          </w:p>
        </w:tc>
        <w:tc>
          <w:tcPr>
            <w:tcW w:w="567" w:type="dxa"/>
            <w:shd w:val="clear" w:color="auto" w:fill="auto"/>
            <w:vAlign w:val="center"/>
          </w:tcPr>
          <w:p w14:paraId="51C03422" w14:textId="241FF0C8" w:rsidR="002603A2" w:rsidRPr="007C4AA5" w:rsidRDefault="002603A2" w:rsidP="000E0056">
            <w:pPr>
              <w:pStyle w:val="a9"/>
              <w:spacing w:line="256" w:lineRule="auto"/>
              <w:jc w:val="center"/>
              <w:rPr>
                <w:b/>
                <w:sz w:val="20"/>
                <w:szCs w:val="20"/>
              </w:rPr>
            </w:pPr>
            <w:r>
              <w:rPr>
                <w:b/>
                <w:sz w:val="20"/>
                <w:szCs w:val="20"/>
              </w:rPr>
              <w:t>13</w:t>
            </w:r>
          </w:p>
        </w:tc>
        <w:tc>
          <w:tcPr>
            <w:tcW w:w="1134" w:type="dxa"/>
            <w:shd w:val="clear" w:color="auto" w:fill="auto"/>
            <w:vAlign w:val="center"/>
          </w:tcPr>
          <w:p w14:paraId="559CE6AC" w14:textId="52DBF950" w:rsidR="002603A2" w:rsidRPr="007C4AA5" w:rsidRDefault="002603A2" w:rsidP="000E0056">
            <w:pPr>
              <w:pStyle w:val="a9"/>
              <w:spacing w:line="256" w:lineRule="auto"/>
              <w:jc w:val="center"/>
              <w:rPr>
                <w:b/>
                <w:sz w:val="20"/>
                <w:szCs w:val="20"/>
              </w:rPr>
            </w:pPr>
            <w:r>
              <w:rPr>
                <w:b/>
                <w:sz w:val="20"/>
                <w:szCs w:val="20"/>
              </w:rPr>
              <w:t>4</w:t>
            </w:r>
          </w:p>
        </w:tc>
        <w:tc>
          <w:tcPr>
            <w:tcW w:w="567" w:type="dxa"/>
            <w:shd w:val="clear" w:color="auto" w:fill="auto"/>
            <w:vAlign w:val="center"/>
          </w:tcPr>
          <w:p w14:paraId="7F4A4B04" w14:textId="6053A547" w:rsidR="002603A2" w:rsidRPr="007C4AA5" w:rsidRDefault="002603A2" w:rsidP="000E0056">
            <w:pPr>
              <w:jc w:val="center"/>
              <w:rPr>
                <w:rFonts w:ascii="Times New Roman" w:hAnsi="Times New Roman" w:cs="Times New Roman"/>
                <w:b/>
                <w:sz w:val="20"/>
                <w:szCs w:val="20"/>
              </w:rPr>
            </w:pPr>
            <w:r>
              <w:rPr>
                <w:rFonts w:ascii="Times New Roman" w:hAnsi="Times New Roman" w:cs="Times New Roman"/>
                <w:b/>
                <w:sz w:val="20"/>
                <w:szCs w:val="20"/>
              </w:rPr>
              <w:t>6</w:t>
            </w:r>
          </w:p>
        </w:tc>
        <w:tc>
          <w:tcPr>
            <w:tcW w:w="709" w:type="dxa"/>
            <w:shd w:val="clear" w:color="auto" w:fill="auto"/>
            <w:vAlign w:val="center"/>
          </w:tcPr>
          <w:p w14:paraId="602CE64A" w14:textId="6E2EBDB5" w:rsidR="002603A2" w:rsidRPr="007C4AA5" w:rsidRDefault="002603A2" w:rsidP="000E0056">
            <w:pPr>
              <w:pStyle w:val="a9"/>
              <w:spacing w:line="256" w:lineRule="auto"/>
              <w:jc w:val="center"/>
              <w:rPr>
                <w:b/>
                <w:sz w:val="20"/>
                <w:szCs w:val="20"/>
              </w:rPr>
            </w:pPr>
            <w:r>
              <w:rPr>
                <w:b/>
                <w:sz w:val="20"/>
                <w:szCs w:val="20"/>
              </w:rPr>
              <w:t>8</w:t>
            </w:r>
          </w:p>
        </w:tc>
        <w:tc>
          <w:tcPr>
            <w:tcW w:w="425" w:type="dxa"/>
            <w:shd w:val="clear" w:color="auto" w:fill="auto"/>
            <w:vAlign w:val="center"/>
          </w:tcPr>
          <w:p w14:paraId="358B9F3E" w14:textId="77777777" w:rsidR="002603A2" w:rsidRPr="007C4AA5" w:rsidRDefault="002603A2" w:rsidP="000E0056">
            <w:pPr>
              <w:jc w:val="center"/>
              <w:rPr>
                <w:rFonts w:ascii="Times New Roman" w:hAnsi="Times New Roman" w:cs="Times New Roman"/>
                <w:b/>
                <w:color w:val="auto"/>
                <w:sz w:val="20"/>
                <w:szCs w:val="20"/>
              </w:rPr>
            </w:pPr>
          </w:p>
        </w:tc>
        <w:tc>
          <w:tcPr>
            <w:tcW w:w="426" w:type="dxa"/>
            <w:shd w:val="clear" w:color="auto" w:fill="auto"/>
            <w:vAlign w:val="center"/>
          </w:tcPr>
          <w:p w14:paraId="4868D8C0" w14:textId="77777777" w:rsidR="002603A2" w:rsidRPr="007C4AA5" w:rsidRDefault="002603A2" w:rsidP="000E0056">
            <w:pPr>
              <w:jc w:val="center"/>
              <w:rPr>
                <w:rFonts w:ascii="Times New Roman" w:hAnsi="Times New Roman" w:cs="Times New Roman"/>
                <w:b/>
                <w:color w:val="auto"/>
                <w:sz w:val="20"/>
                <w:szCs w:val="20"/>
              </w:rPr>
            </w:pPr>
          </w:p>
        </w:tc>
        <w:tc>
          <w:tcPr>
            <w:tcW w:w="992" w:type="dxa"/>
            <w:shd w:val="clear" w:color="auto" w:fill="auto"/>
          </w:tcPr>
          <w:p w14:paraId="795025AC" w14:textId="77777777" w:rsidR="002603A2" w:rsidRPr="00520517" w:rsidRDefault="002603A2" w:rsidP="000E0056">
            <w:pPr>
              <w:jc w:val="center"/>
              <w:rPr>
                <w:rFonts w:ascii="Times New Roman" w:hAnsi="Times New Roman" w:cs="Times New Roman"/>
                <w:color w:val="auto"/>
                <w:sz w:val="20"/>
                <w:szCs w:val="20"/>
              </w:rPr>
            </w:pPr>
          </w:p>
        </w:tc>
        <w:tc>
          <w:tcPr>
            <w:tcW w:w="709" w:type="dxa"/>
            <w:shd w:val="clear" w:color="auto" w:fill="auto"/>
            <w:vAlign w:val="center"/>
          </w:tcPr>
          <w:p w14:paraId="12C23538" w14:textId="77777777" w:rsidR="002603A2" w:rsidRPr="00520517" w:rsidRDefault="002603A2" w:rsidP="000E0056">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cPr>
          <w:p w14:paraId="06BBB7F2" w14:textId="77777777" w:rsidR="002603A2" w:rsidRPr="00682E84" w:rsidRDefault="002603A2" w:rsidP="000E0056">
            <w:pPr>
              <w:jc w:val="center"/>
              <w:rPr>
                <w:rFonts w:ascii="Times New Roman" w:hAnsi="Times New Roman" w:cs="Times New Roman"/>
                <w:b/>
                <w:color w:val="auto"/>
                <w:sz w:val="20"/>
                <w:szCs w:val="20"/>
              </w:rPr>
            </w:pPr>
          </w:p>
          <w:p w14:paraId="3F805107" w14:textId="002DDA58" w:rsidR="00682E84" w:rsidRPr="00682E84" w:rsidRDefault="00682E84" w:rsidP="000E0056">
            <w:pPr>
              <w:jc w:val="center"/>
              <w:rPr>
                <w:rFonts w:ascii="Times New Roman" w:hAnsi="Times New Roman" w:cs="Times New Roman"/>
                <w:b/>
                <w:color w:val="auto"/>
                <w:sz w:val="20"/>
                <w:szCs w:val="20"/>
              </w:rPr>
            </w:pPr>
          </w:p>
        </w:tc>
        <w:tc>
          <w:tcPr>
            <w:tcW w:w="1559" w:type="dxa"/>
            <w:shd w:val="clear" w:color="auto" w:fill="auto"/>
            <w:vAlign w:val="center"/>
          </w:tcPr>
          <w:p w14:paraId="38B14F69" w14:textId="77777777" w:rsidR="002603A2" w:rsidRPr="00520517" w:rsidRDefault="002603A2" w:rsidP="000E0056">
            <w:pPr>
              <w:pStyle w:val="a9"/>
              <w:jc w:val="center"/>
              <w:rPr>
                <w:color w:val="auto"/>
                <w:sz w:val="20"/>
                <w:szCs w:val="20"/>
              </w:rPr>
            </w:pPr>
            <w:r w:rsidRPr="000D7C44">
              <w:rPr>
                <w:color w:val="auto"/>
                <w:sz w:val="20"/>
                <w:szCs w:val="20"/>
              </w:rPr>
              <w:t>1, 2, 3, 4, 5, 6</w:t>
            </w:r>
          </w:p>
        </w:tc>
      </w:tr>
      <w:tr w:rsidR="002603A2" w:rsidRPr="00520517" w14:paraId="4D63A7E2" w14:textId="77777777" w:rsidTr="00682E84">
        <w:trPr>
          <w:trHeight w:val="430"/>
          <w:jc w:val="center"/>
        </w:trPr>
        <w:tc>
          <w:tcPr>
            <w:tcW w:w="420" w:type="dxa"/>
            <w:shd w:val="clear" w:color="auto" w:fill="auto"/>
          </w:tcPr>
          <w:p w14:paraId="0F28729E" w14:textId="1DBB94D3" w:rsidR="002603A2" w:rsidRPr="00520517" w:rsidRDefault="002603A2" w:rsidP="000E0056">
            <w:pPr>
              <w:pStyle w:val="a9"/>
              <w:rPr>
                <w:b/>
                <w:color w:val="auto"/>
                <w:sz w:val="20"/>
                <w:szCs w:val="20"/>
              </w:rPr>
            </w:pPr>
            <w:r>
              <w:rPr>
                <w:b/>
                <w:color w:val="auto"/>
                <w:sz w:val="20"/>
                <w:szCs w:val="20"/>
              </w:rPr>
              <w:t>3</w:t>
            </w:r>
          </w:p>
        </w:tc>
        <w:tc>
          <w:tcPr>
            <w:tcW w:w="4253" w:type="dxa"/>
            <w:shd w:val="clear" w:color="auto" w:fill="auto"/>
          </w:tcPr>
          <w:p w14:paraId="1DC1D1C5" w14:textId="77777777" w:rsidR="002603A2" w:rsidRPr="008301C3" w:rsidRDefault="002603A2" w:rsidP="000E0056">
            <w:pPr>
              <w:pStyle w:val="a9"/>
              <w:spacing w:line="256" w:lineRule="auto"/>
              <w:rPr>
                <w:b/>
                <w:bCs/>
                <w:sz w:val="20"/>
                <w:szCs w:val="20"/>
              </w:rPr>
            </w:pPr>
            <w:r w:rsidRPr="008301C3">
              <w:rPr>
                <w:b/>
                <w:bCs/>
                <w:sz w:val="20"/>
                <w:szCs w:val="20"/>
              </w:rPr>
              <w:t>Итоговая аттестация</w:t>
            </w:r>
          </w:p>
        </w:tc>
        <w:tc>
          <w:tcPr>
            <w:tcW w:w="851" w:type="dxa"/>
            <w:shd w:val="clear" w:color="auto" w:fill="auto"/>
            <w:vAlign w:val="center"/>
          </w:tcPr>
          <w:p w14:paraId="2F993926" w14:textId="74BCAF32" w:rsidR="002603A2" w:rsidRPr="000E0056" w:rsidRDefault="002603A2" w:rsidP="000E0056">
            <w:pPr>
              <w:jc w:val="center"/>
              <w:rPr>
                <w:rFonts w:ascii="Times New Roman" w:hAnsi="Times New Roman" w:cs="Times New Roman"/>
                <w:b/>
                <w:bCs/>
                <w:color w:val="000000" w:themeColor="text1"/>
                <w:sz w:val="20"/>
                <w:szCs w:val="20"/>
              </w:rPr>
            </w:pPr>
            <w:r w:rsidRPr="000E0056">
              <w:rPr>
                <w:rFonts w:ascii="Times New Roman" w:hAnsi="Times New Roman" w:cs="Times New Roman"/>
                <w:b/>
                <w:bCs/>
                <w:color w:val="000000" w:themeColor="text1"/>
                <w:sz w:val="20"/>
                <w:szCs w:val="20"/>
              </w:rPr>
              <w:t>2</w:t>
            </w:r>
          </w:p>
        </w:tc>
        <w:tc>
          <w:tcPr>
            <w:tcW w:w="797" w:type="dxa"/>
            <w:shd w:val="clear" w:color="auto" w:fill="auto"/>
            <w:vAlign w:val="center"/>
          </w:tcPr>
          <w:p w14:paraId="243244B1" w14:textId="01E9BCDD" w:rsidR="002603A2" w:rsidRPr="000E0056" w:rsidRDefault="002603A2" w:rsidP="000E0056">
            <w:pPr>
              <w:pStyle w:val="a9"/>
              <w:spacing w:line="256" w:lineRule="auto"/>
              <w:jc w:val="center"/>
              <w:rPr>
                <w:b/>
                <w:color w:val="000000" w:themeColor="text1"/>
                <w:sz w:val="20"/>
                <w:szCs w:val="20"/>
              </w:rPr>
            </w:pPr>
            <w:r w:rsidRPr="000E0056">
              <w:rPr>
                <w:b/>
                <w:color w:val="000000" w:themeColor="text1"/>
                <w:sz w:val="20"/>
                <w:szCs w:val="20"/>
              </w:rPr>
              <w:t>2</w:t>
            </w:r>
          </w:p>
        </w:tc>
        <w:tc>
          <w:tcPr>
            <w:tcW w:w="478" w:type="dxa"/>
            <w:shd w:val="clear" w:color="auto" w:fill="auto"/>
            <w:vAlign w:val="center"/>
          </w:tcPr>
          <w:p w14:paraId="378204A1" w14:textId="77777777" w:rsidR="002603A2" w:rsidRPr="008301C3" w:rsidRDefault="002603A2" w:rsidP="000E0056">
            <w:pPr>
              <w:jc w:val="center"/>
              <w:rPr>
                <w:rFonts w:ascii="Times New Roman" w:hAnsi="Times New Roman" w:cs="Times New Roman"/>
                <w:bCs/>
                <w:sz w:val="20"/>
                <w:szCs w:val="20"/>
              </w:rPr>
            </w:pPr>
          </w:p>
        </w:tc>
        <w:tc>
          <w:tcPr>
            <w:tcW w:w="567" w:type="dxa"/>
            <w:shd w:val="clear" w:color="auto" w:fill="auto"/>
            <w:vAlign w:val="center"/>
          </w:tcPr>
          <w:p w14:paraId="11F87586" w14:textId="77777777" w:rsidR="002603A2" w:rsidRPr="008301C3" w:rsidRDefault="002603A2" w:rsidP="000E0056">
            <w:pPr>
              <w:pStyle w:val="a9"/>
              <w:spacing w:line="256" w:lineRule="auto"/>
              <w:jc w:val="center"/>
              <w:rPr>
                <w:bCs/>
                <w:sz w:val="20"/>
                <w:szCs w:val="20"/>
              </w:rPr>
            </w:pPr>
          </w:p>
        </w:tc>
        <w:tc>
          <w:tcPr>
            <w:tcW w:w="1134" w:type="dxa"/>
            <w:shd w:val="clear" w:color="auto" w:fill="auto"/>
            <w:vAlign w:val="center"/>
          </w:tcPr>
          <w:p w14:paraId="03C151C7" w14:textId="77777777" w:rsidR="002603A2" w:rsidRPr="008301C3" w:rsidRDefault="002603A2" w:rsidP="000E0056">
            <w:pPr>
              <w:pStyle w:val="a9"/>
              <w:spacing w:line="256" w:lineRule="auto"/>
              <w:jc w:val="center"/>
              <w:rPr>
                <w:bCs/>
                <w:sz w:val="20"/>
                <w:szCs w:val="20"/>
              </w:rPr>
            </w:pPr>
          </w:p>
        </w:tc>
        <w:tc>
          <w:tcPr>
            <w:tcW w:w="567" w:type="dxa"/>
            <w:shd w:val="clear" w:color="auto" w:fill="auto"/>
            <w:vAlign w:val="center"/>
          </w:tcPr>
          <w:p w14:paraId="2A6AE655" w14:textId="77777777" w:rsidR="002603A2" w:rsidRPr="008301C3" w:rsidRDefault="002603A2" w:rsidP="000E0056">
            <w:pPr>
              <w:jc w:val="center"/>
              <w:rPr>
                <w:rFonts w:ascii="Times New Roman" w:hAnsi="Times New Roman" w:cs="Times New Roman"/>
                <w:bCs/>
                <w:sz w:val="20"/>
                <w:szCs w:val="20"/>
              </w:rPr>
            </w:pPr>
          </w:p>
        </w:tc>
        <w:tc>
          <w:tcPr>
            <w:tcW w:w="709" w:type="dxa"/>
            <w:shd w:val="clear" w:color="auto" w:fill="auto"/>
            <w:vAlign w:val="center"/>
          </w:tcPr>
          <w:p w14:paraId="621316B4" w14:textId="77777777" w:rsidR="002603A2" w:rsidRPr="008301C3" w:rsidRDefault="002603A2" w:rsidP="000E0056">
            <w:pPr>
              <w:pStyle w:val="a9"/>
              <w:spacing w:line="256" w:lineRule="auto"/>
              <w:jc w:val="center"/>
              <w:rPr>
                <w:bCs/>
                <w:sz w:val="20"/>
                <w:szCs w:val="20"/>
              </w:rPr>
            </w:pPr>
          </w:p>
        </w:tc>
        <w:tc>
          <w:tcPr>
            <w:tcW w:w="425" w:type="dxa"/>
            <w:shd w:val="clear" w:color="auto" w:fill="auto"/>
            <w:vAlign w:val="center"/>
          </w:tcPr>
          <w:p w14:paraId="115AF0B4" w14:textId="77777777" w:rsidR="002603A2" w:rsidRPr="008301C3" w:rsidRDefault="002603A2" w:rsidP="000E0056">
            <w:pPr>
              <w:jc w:val="center"/>
              <w:rPr>
                <w:rFonts w:ascii="Times New Roman" w:hAnsi="Times New Roman" w:cs="Times New Roman"/>
                <w:color w:val="auto"/>
                <w:sz w:val="20"/>
                <w:szCs w:val="20"/>
              </w:rPr>
            </w:pPr>
          </w:p>
        </w:tc>
        <w:tc>
          <w:tcPr>
            <w:tcW w:w="426" w:type="dxa"/>
            <w:shd w:val="clear" w:color="auto" w:fill="auto"/>
            <w:vAlign w:val="center"/>
          </w:tcPr>
          <w:p w14:paraId="68D0DFC9" w14:textId="77777777" w:rsidR="002603A2" w:rsidRPr="00520517" w:rsidRDefault="002603A2" w:rsidP="000E0056">
            <w:pPr>
              <w:jc w:val="center"/>
              <w:rPr>
                <w:rFonts w:ascii="Times New Roman" w:hAnsi="Times New Roman" w:cs="Times New Roman"/>
                <w:color w:val="auto"/>
                <w:sz w:val="20"/>
                <w:szCs w:val="20"/>
              </w:rPr>
            </w:pPr>
          </w:p>
        </w:tc>
        <w:tc>
          <w:tcPr>
            <w:tcW w:w="992" w:type="dxa"/>
            <w:shd w:val="clear" w:color="auto" w:fill="auto"/>
            <w:vAlign w:val="center"/>
          </w:tcPr>
          <w:p w14:paraId="30261D47" w14:textId="77777777" w:rsidR="002603A2" w:rsidRPr="00520517" w:rsidRDefault="002603A2" w:rsidP="000E0056">
            <w:pPr>
              <w:jc w:val="center"/>
              <w:rPr>
                <w:rFonts w:ascii="Times New Roman" w:hAnsi="Times New Roman" w:cs="Times New Roman"/>
                <w:color w:val="auto"/>
                <w:sz w:val="20"/>
                <w:szCs w:val="20"/>
              </w:rPr>
            </w:pPr>
          </w:p>
        </w:tc>
        <w:tc>
          <w:tcPr>
            <w:tcW w:w="709" w:type="dxa"/>
            <w:shd w:val="clear" w:color="auto" w:fill="auto"/>
            <w:vAlign w:val="center"/>
          </w:tcPr>
          <w:p w14:paraId="413DFEEA" w14:textId="77777777" w:rsidR="002603A2" w:rsidRPr="00520517" w:rsidRDefault="002603A2" w:rsidP="007C4AA5">
            <w:pPr>
              <w:jc w:val="center"/>
              <w:rPr>
                <w:rFonts w:ascii="Times New Roman" w:hAnsi="Times New Roman" w:cs="Times New Roman"/>
                <w:color w:val="auto"/>
                <w:sz w:val="20"/>
                <w:szCs w:val="20"/>
              </w:rPr>
            </w:pPr>
          </w:p>
        </w:tc>
        <w:tc>
          <w:tcPr>
            <w:tcW w:w="567" w:type="dxa"/>
            <w:shd w:val="clear" w:color="auto" w:fill="auto"/>
          </w:tcPr>
          <w:p w14:paraId="026933D9" w14:textId="64F42EFE" w:rsidR="002603A2" w:rsidRPr="00682E84" w:rsidRDefault="00682E84" w:rsidP="000E0056">
            <w:pPr>
              <w:jc w:val="center"/>
              <w:rPr>
                <w:rFonts w:ascii="Times New Roman" w:hAnsi="Times New Roman" w:cs="Times New Roman"/>
                <w:b/>
                <w:color w:val="auto"/>
                <w:sz w:val="20"/>
                <w:szCs w:val="20"/>
              </w:rPr>
            </w:pPr>
            <w:r w:rsidRPr="00682E84">
              <w:rPr>
                <w:rFonts w:ascii="Times New Roman" w:hAnsi="Times New Roman" w:cs="Times New Roman"/>
                <w:b/>
                <w:color w:val="auto"/>
                <w:sz w:val="20"/>
                <w:szCs w:val="20"/>
              </w:rPr>
              <w:t>2</w:t>
            </w:r>
          </w:p>
        </w:tc>
        <w:tc>
          <w:tcPr>
            <w:tcW w:w="1559" w:type="dxa"/>
            <w:shd w:val="clear" w:color="auto" w:fill="auto"/>
            <w:vAlign w:val="center"/>
          </w:tcPr>
          <w:p w14:paraId="18F6C155" w14:textId="24957D7D" w:rsidR="002603A2" w:rsidRPr="00520517" w:rsidRDefault="002603A2" w:rsidP="000E0056">
            <w:pPr>
              <w:pStyle w:val="a9"/>
              <w:jc w:val="center"/>
              <w:rPr>
                <w:color w:val="auto"/>
                <w:sz w:val="20"/>
                <w:szCs w:val="20"/>
              </w:rPr>
            </w:pPr>
            <w:r w:rsidRPr="002603A2">
              <w:rPr>
                <w:color w:val="auto"/>
                <w:sz w:val="20"/>
                <w:szCs w:val="20"/>
              </w:rPr>
              <w:t>1, 2, 3, 4, 5, 6</w:t>
            </w:r>
          </w:p>
        </w:tc>
      </w:tr>
      <w:tr w:rsidR="002603A2" w:rsidRPr="00520517" w14:paraId="4BF4D6D7" w14:textId="77777777" w:rsidTr="004C0B54">
        <w:trPr>
          <w:trHeight w:val="430"/>
          <w:jc w:val="center"/>
        </w:trPr>
        <w:tc>
          <w:tcPr>
            <w:tcW w:w="420" w:type="dxa"/>
            <w:shd w:val="clear" w:color="auto" w:fill="auto"/>
          </w:tcPr>
          <w:p w14:paraId="032C56F5" w14:textId="40492E8E" w:rsidR="002603A2" w:rsidRPr="00520517" w:rsidRDefault="002603A2" w:rsidP="000E0056">
            <w:pPr>
              <w:pStyle w:val="a9"/>
              <w:rPr>
                <w:b/>
                <w:color w:val="auto"/>
                <w:sz w:val="20"/>
                <w:szCs w:val="20"/>
              </w:rPr>
            </w:pPr>
            <w:r>
              <w:rPr>
                <w:b/>
                <w:color w:val="auto"/>
                <w:sz w:val="20"/>
                <w:szCs w:val="20"/>
              </w:rPr>
              <w:t>4</w:t>
            </w:r>
          </w:p>
        </w:tc>
        <w:tc>
          <w:tcPr>
            <w:tcW w:w="4253" w:type="dxa"/>
            <w:shd w:val="clear" w:color="auto" w:fill="auto"/>
          </w:tcPr>
          <w:p w14:paraId="57109DEA" w14:textId="77777777" w:rsidR="002603A2" w:rsidRPr="00BB5032" w:rsidRDefault="002603A2" w:rsidP="000E0056">
            <w:pPr>
              <w:pStyle w:val="a9"/>
              <w:rPr>
                <w:b/>
                <w:color w:val="auto"/>
                <w:sz w:val="20"/>
                <w:szCs w:val="20"/>
              </w:rPr>
            </w:pPr>
            <w:r>
              <w:rPr>
                <w:b/>
                <w:color w:val="auto"/>
                <w:sz w:val="20"/>
                <w:szCs w:val="20"/>
              </w:rPr>
              <w:t>Всего</w:t>
            </w:r>
          </w:p>
        </w:tc>
        <w:tc>
          <w:tcPr>
            <w:tcW w:w="851" w:type="dxa"/>
            <w:shd w:val="clear" w:color="auto" w:fill="auto"/>
            <w:vAlign w:val="center"/>
          </w:tcPr>
          <w:p w14:paraId="3386FA98" w14:textId="1B98B9DB" w:rsidR="002603A2" w:rsidRPr="003E48A1" w:rsidRDefault="002603A2" w:rsidP="000E0056">
            <w:pPr>
              <w:jc w:val="center"/>
              <w:rPr>
                <w:rFonts w:ascii="Times New Roman" w:hAnsi="Times New Roman" w:cs="Times New Roman"/>
                <w:b/>
                <w:color w:val="auto"/>
                <w:sz w:val="20"/>
                <w:szCs w:val="20"/>
              </w:rPr>
            </w:pPr>
            <w:r>
              <w:rPr>
                <w:rFonts w:ascii="Times New Roman" w:hAnsi="Times New Roman" w:cs="Times New Roman"/>
                <w:b/>
                <w:color w:val="auto"/>
                <w:sz w:val="20"/>
                <w:szCs w:val="20"/>
              </w:rPr>
              <w:t>36</w:t>
            </w:r>
          </w:p>
        </w:tc>
        <w:tc>
          <w:tcPr>
            <w:tcW w:w="797" w:type="dxa"/>
            <w:shd w:val="clear" w:color="auto" w:fill="auto"/>
            <w:vAlign w:val="center"/>
          </w:tcPr>
          <w:p w14:paraId="5C4868DE" w14:textId="2DF946C6" w:rsidR="002603A2" w:rsidRPr="004627DF" w:rsidRDefault="002603A2" w:rsidP="000E0056">
            <w:pPr>
              <w:pStyle w:val="a9"/>
              <w:jc w:val="center"/>
              <w:rPr>
                <w:b/>
                <w:color w:val="auto"/>
                <w:sz w:val="20"/>
                <w:szCs w:val="20"/>
              </w:rPr>
            </w:pPr>
            <w:r>
              <w:rPr>
                <w:b/>
                <w:color w:val="auto"/>
                <w:sz w:val="20"/>
                <w:szCs w:val="20"/>
              </w:rPr>
              <w:t>36</w:t>
            </w:r>
          </w:p>
        </w:tc>
        <w:tc>
          <w:tcPr>
            <w:tcW w:w="478" w:type="dxa"/>
            <w:shd w:val="clear" w:color="auto" w:fill="auto"/>
            <w:vAlign w:val="center"/>
          </w:tcPr>
          <w:p w14:paraId="60EBE9B5" w14:textId="77777777" w:rsidR="002603A2" w:rsidRPr="004627DF" w:rsidRDefault="002603A2" w:rsidP="000E0056">
            <w:pPr>
              <w:jc w:val="center"/>
              <w:rPr>
                <w:rFonts w:ascii="Times New Roman" w:hAnsi="Times New Roman" w:cs="Times New Roman"/>
                <w:b/>
                <w:color w:val="auto"/>
                <w:sz w:val="20"/>
                <w:szCs w:val="20"/>
              </w:rPr>
            </w:pPr>
          </w:p>
        </w:tc>
        <w:tc>
          <w:tcPr>
            <w:tcW w:w="567" w:type="dxa"/>
            <w:shd w:val="clear" w:color="auto" w:fill="auto"/>
            <w:vAlign w:val="center"/>
          </w:tcPr>
          <w:p w14:paraId="5571B585" w14:textId="1FE1165E" w:rsidR="002603A2" w:rsidRPr="004627DF" w:rsidRDefault="002603A2" w:rsidP="00C2617C">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16</w:t>
            </w:r>
          </w:p>
        </w:tc>
        <w:tc>
          <w:tcPr>
            <w:tcW w:w="1134" w:type="dxa"/>
            <w:shd w:val="clear" w:color="auto" w:fill="auto"/>
            <w:vAlign w:val="center"/>
          </w:tcPr>
          <w:p w14:paraId="064D9752" w14:textId="102EEE73" w:rsidR="002603A2" w:rsidRPr="00D8196E" w:rsidRDefault="002603A2" w:rsidP="000E0056">
            <w:pPr>
              <w:jc w:val="center"/>
              <w:rPr>
                <w:rFonts w:ascii="Times New Roman" w:hAnsi="Times New Roman" w:cs="Times New Roman"/>
                <w:b/>
                <w:color w:val="auto"/>
                <w:sz w:val="20"/>
                <w:szCs w:val="20"/>
              </w:rPr>
            </w:pPr>
            <w:r>
              <w:rPr>
                <w:rFonts w:ascii="Times New Roman" w:hAnsi="Times New Roman" w:cs="Times New Roman"/>
                <w:b/>
                <w:color w:val="auto"/>
                <w:sz w:val="20"/>
                <w:szCs w:val="20"/>
              </w:rPr>
              <w:t>6</w:t>
            </w:r>
          </w:p>
        </w:tc>
        <w:tc>
          <w:tcPr>
            <w:tcW w:w="567" w:type="dxa"/>
            <w:shd w:val="clear" w:color="auto" w:fill="auto"/>
            <w:vAlign w:val="center"/>
          </w:tcPr>
          <w:p w14:paraId="69B2DCC2" w14:textId="55B6E0FD" w:rsidR="002603A2" w:rsidRPr="0045505E" w:rsidRDefault="002603A2" w:rsidP="000E0056">
            <w:pPr>
              <w:pStyle w:val="a9"/>
              <w:jc w:val="center"/>
              <w:rPr>
                <w:b/>
                <w:color w:val="auto"/>
                <w:sz w:val="20"/>
                <w:szCs w:val="20"/>
              </w:rPr>
            </w:pPr>
            <w:r>
              <w:rPr>
                <w:b/>
                <w:color w:val="auto"/>
                <w:sz w:val="20"/>
                <w:szCs w:val="20"/>
              </w:rPr>
              <w:t>6</w:t>
            </w:r>
          </w:p>
        </w:tc>
        <w:tc>
          <w:tcPr>
            <w:tcW w:w="709" w:type="dxa"/>
            <w:shd w:val="clear" w:color="auto" w:fill="auto"/>
            <w:vAlign w:val="center"/>
          </w:tcPr>
          <w:p w14:paraId="0DCBF29E" w14:textId="7576CEF0" w:rsidR="002603A2" w:rsidRPr="0045505E" w:rsidRDefault="002603A2" w:rsidP="000F77CA">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12</w:t>
            </w:r>
          </w:p>
        </w:tc>
        <w:tc>
          <w:tcPr>
            <w:tcW w:w="425" w:type="dxa"/>
            <w:shd w:val="clear" w:color="auto" w:fill="auto"/>
            <w:vAlign w:val="center"/>
          </w:tcPr>
          <w:p w14:paraId="64275FB4" w14:textId="77777777" w:rsidR="002603A2" w:rsidRPr="00BB5032" w:rsidRDefault="002603A2" w:rsidP="000E0056">
            <w:pPr>
              <w:jc w:val="center"/>
              <w:rPr>
                <w:rFonts w:ascii="Times New Roman" w:hAnsi="Times New Roman" w:cs="Times New Roman"/>
                <w:color w:val="auto"/>
                <w:sz w:val="20"/>
                <w:szCs w:val="20"/>
              </w:rPr>
            </w:pPr>
          </w:p>
        </w:tc>
        <w:tc>
          <w:tcPr>
            <w:tcW w:w="426" w:type="dxa"/>
            <w:shd w:val="clear" w:color="auto" w:fill="auto"/>
            <w:vAlign w:val="center"/>
          </w:tcPr>
          <w:p w14:paraId="558F6118" w14:textId="77777777" w:rsidR="002603A2" w:rsidRPr="00520517" w:rsidRDefault="002603A2" w:rsidP="000E0056">
            <w:pPr>
              <w:jc w:val="center"/>
              <w:rPr>
                <w:rFonts w:ascii="Times New Roman" w:hAnsi="Times New Roman" w:cs="Times New Roman"/>
                <w:color w:val="auto"/>
                <w:sz w:val="20"/>
                <w:szCs w:val="20"/>
              </w:rPr>
            </w:pPr>
          </w:p>
        </w:tc>
        <w:tc>
          <w:tcPr>
            <w:tcW w:w="992" w:type="dxa"/>
            <w:shd w:val="clear" w:color="auto" w:fill="auto"/>
            <w:vAlign w:val="center"/>
          </w:tcPr>
          <w:p w14:paraId="788CB45A" w14:textId="77777777" w:rsidR="002603A2" w:rsidRPr="00520517" w:rsidRDefault="002603A2" w:rsidP="000E0056">
            <w:pPr>
              <w:jc w:val="center"/>
              <w:rPr>
                <w:rFonts w:ascii="Times New Roman" w:hAnsi="Times New Roman" w:cs="Times New Roman"/>
                <w:color w:val="auto"/>
                <w:sz w:val="20"/>
                <w:szCs w:val="20"/>
              </w:rPr>
            </w:pPr>
          </w:p>
        </w:tc>
        <w:tc>
          <w:tcPr>
            <w:tcW w:w="709" w:type="dxa"/>
            <w:shd w:val="clear" w:color="auto" w:fill="auto"/>
            <w:vAlign w:val="center"/>
          </w:tcPr>
          <w:p w14:paraId="48EFCA58" w14:textId="77777777" w:rsidR="002603A2" w:rsidRPr="00520517" w:rsidRDefault="002603A2" w:rsidP="000E0056">
            <w:pPr>
              <w:jc w:val="center"/>
              <w:rPr>
                <w:rFonts w:ascii="Times New Roman" w:hAnsi="Times New Roman" w:cs="Times New Roman"/>
                <w:color w:val="auto"/>
                <w:sz w:val="20"/>
                <w:szCs w:val="20"/>
              </w:rPr>
            </w:pPr>
          </w:p>
        </w:tc>
        <w:tc>
          <w:tcPr>
            <w:tcW w:w="567" w:type="dxa"/>
            <w:shd w:val="clear" w:color="auto" w:fill="auto"/>
          </w:tcPr>
          <w:p w14:paraId="3232704E" w14:textId="7A1E23D4" w:rsidR="002603A2" w:rsidRPr="004C0B54" w:rsidRDefault="004C0B54" w:rsidP="000E0056">
            <w:pPr>
              <w:jc w:val="center"/>
              <w:rPr>
                <w:rFonts w:ascii="Times New Roman" w:hAnsi="Times New Roman" w:cs="Times New Roman"/>
                <w:b/>
                <w:color w:val="auto"/>
                <w:sz w:val="20"/>
                <w:szCs w:val="20"/>
              </w:rPr>
            </w:pPr>
            <w:r w:rsidRPr="004C0B54">
              <w:rPr>
                <w:rFonts w:ascii="Times New Roman" w:hAnsi="Times New Roman" w:cs="Times New Roman"/>
                <w:b/>
                <w:color w:val="auto"/>
                <w:sz w:val="20"/>
                <w:szCs w:val="20"/>
              </w:rPr>
              <w:t>2</w:t>
            </w:r>
          </w:p>
        </w:tc>
        <w:tc>
          <w:tcPr>
            <w:tcW w:w="1559" w:type="dxa"/>
            <w:shd w:val="clear" w:color="auto" w:fill="auto"/>
            <w:vAlign w:val="center"/>
          </w:tcPr>
          <w:p w14:paraId="540B2E1C" w14:textId="77777777" w:rsidR="002603A2" w:rsidRPr="00520517" w:rsidRDefault="002603A2" w:rsidP="000E0056">
            <w:pPr>
              <w:pStyle w:val="a9"/>
              <w:jc w:val="center"/>
              <w:rPr>
                <w:color w:val="auto"/>
                <w:sz w:val="20"/>
                <w:szCs w:val="20"/>
              </w:rPr>
            </w:pPr>
          </w:p>
        </w:tc>
      </w:tr>
      <w:tr w:rsidR="000E0056" w:rsidRPr="00520517" w14:paraId="59BFC8BA" w14:textId="77777777" w:rsidTr="000E0056">
        <w:trPr>
          <w:gridAfter w:val="11"/>
          <w:wAfter w:w="8133" w:type="dxa"/>
          <w:trHeight w:val="282"/>
          <w:jc w:val="center"/>
        </w:trPr>
        <w:tc>
          <w:tcPr>
            <w:tcW w:w="4673" w:type="dxa"/>
            <w:gridSpan w:val="2"/>
            <w:shd w:val="clear" w:color="auto" w:fill="auto"/>
            <w:vAlign w:val="center"/>
          </w:tcPr>
          <w:p w14:paraId="0AE2DAD0" w14:textId="77777777" w:rsidR="000E0056" w:rsidRPr="00520517" w:rsidRDefault="000E0056" w:rsidP="000E0056">
            <w:pPr>
              <w:pStyle w:val="a9"/>
              <w:rPr>
                <w:b/>
                <w:color w:val="auto"/>
                <w:sz w:val="20"/>
                <w:szCs w:val="20"/>
              </w:rPr>
            </w:pPr>
            <w:r w:rsidRPr="00520517">
              <w:rPr>
                <w:b/>
                <w:color w:val="auto"/>
                <w:sz w:val="20"/>
                <w:szCs w:val="20"/>
              </w:rPr>
              <w:t>Общий объем подготовки</w:t>
            </w:r>
          </w:p>
        </w:tc>
        <w:tc>
          <w:tcPr>
            <w:tcW w:w="851" w:type="dxa"/>
            <w:shd w:val="clear" w:color="auto" w:fill="auto"/>
            <w:vAlign w:val="center"/>
          </w:tcPr>
          <w:p w14:paraId="3BF115D6" w14:textId="77777777" w:rsidR="000E0056" w:rsidRPr="00520517" w:rsidRDefault="000E0056" w:rsidP="000E0056">
            <w:pPr>
              <w:pStyle w:val="a9"/>
              <w:jc w:val="center"/>
              <w:rPr>
                <w:b/>
                <w:color w:val="auto"/>
                <w:sz w:val="20"/>
                <w:szCs w:val="20"/>
              </w:rPr>
            </w:pPr>
            <w:r>
              <w:rPr>
                <w:b/>
                <w:color w:val="auto"/>
                <w:sz w:val="20"/>
                <w:szCs w:val="20"/>
              </w:rPr>
              <w:t>36</w:t>
            </w:r>
          </w:p>
        </w:tc>
        <w:tc>
          <w:tcPr>
            <w:tcW w:w="797" w:type="dxa"/>
            <w:shd w:val="clear" w:color="auto" w:fill="auto"/>
            <w:vAlign w:val="center"/>
          </w:tcPr>
          <w:p w14:paraId="2ADF7608" w14:textId="77777777" w:rsidR="000E0056" w:rsidRPr="00520517" w:rsidRDefault="000E0056" w:rsidP="000E0056">
            <w:pPr>
              <w:pStyle w:val="a9"/>
              <w:jc w:val="center"/>
              <w:rPr>
                <w:b/>
                <w:color w:val="auto"/>
                <w:sz w:val="20"/>
                <w:szCs w:val="20"/>
              </w:rPr>
            </w:pPr>
            <w:r>
              <w:rPr>
                <w:b/>
                <w:color w:val="auto"/>
                <w:sz w:val="20"/>
                <w:szCs w:val="20"/>
              </w:rPr>
              <w:t>36</w:t>
            </w:r>
          </w:p>
        </w:tc>
      </w:tr>
      <w:tr w:rsidR="000E0056" w:rsidRPr="00520517" w14:paraId="7B97DC1B" w14:textId="77777777" w:rsidTr="000E0056">
        <w:trPr>
          <w:gridAfter w:val="11"/>
          <w:wAfter w:w="8133" w:type="dxa"/>
          <w:trHeight w:val="282"/>
          <w:jc w:val="center"/>
        </w:trPr>
        <w:tc>
          <w:tcPr>
            <w:tcW w:w="6321" w:type="dxa"/>
            <w:gridSpan w:val="4"/>
            <w:shd w:val="clear" w:color="auto" w:fill="auto"/>
            <w:vAlign w:val="center"/>
          </w:tcPr>
          <w:p w14:paraId="2D846DC6" w14:textId="77777777" w:rsidR="000E0056" w:rsidRPr="00520517" w:rsidRDefault="000E0056" w:rsidP="000E0056">
            <w:pPr>
              <w:rPr>
                <w:rFonts w:ascii="Times New Roman" w:hAnsi="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Т</w:t>
            </w:r>
            <w:r w:rsidRPr="00520517">
              <w:rPr>
                <w:rFonts w:ascii="Times New Roman" w:hAnsi="Times New Roman"/>
                <w:color w:val="auto"/>
                <w:sz w:val="20"/>
                <w:szCs w:val="20"/>
              </w:rPr>
              <w:t xml:space="preserve"> – тестирование</w:t>
            </w:r>
          </w:p>
          <w:p w14:paraId="4C74157A" w14:textId="77777777" w:rsidR="000E0056" w:rsidRPr="00520517" w:rsidRDefault="000E0056" w:rsidP="000E0056">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14:paraId="1C68CD47" w14:textId="77777777" w:rsidR="000E0056" w:rsidRPr="00520517" w:rsidRDefault="000E0056" w:rsidP="000E0056">
            <w:pPr>
              <w:pStyle w:val="a9"/>
              <w:rPr>
                <w:b/>
                <w:color w:val="auto"/>
                <w:sz w:val="20"/>
                <w:szCs w:val="20"/>
              </w:rPr>
            </w:pPr>
            <w:r w:rsidRPr="00520517">
              <w:rPr>
                <w:color w:val="auto"/>
                <w:sz w:val="20"/>
                <w:szCs w:val="20"/>
              </w:rPr>
              <w:t>ЗС – решение ситуационных задач</w:t>
            </w:r>
          </w:p>
        </w:tc>
      </w:tr>
    </w:tbl>
    <w:p w14:paraId="0BE3E44F" w14:textId="77777777" w:rsidR="009D64E6" w:rsidRPr="00520517" w:rsidRDefault="00CA71F8" w:rsidP="000F75AA">
      <w:pPr>
        <w:tabs>
          <w:tab w:val="left" w:pos="8694"/>
        </w:tabs>
        <w:spacing w:after="399" w:line="1" w:lineRule="exact"/>
        <w:rPr>
          <w:rFonts w:ascii="Times New Roman" w:hAnsi="Times New Roman" w:cs="Times New Roman"/>
          <w:color w:val="auto"/>
        </w:rPr>
      </w:pPr>
      <w:r w:rsidRPr="00520517">
        <w:rPr>
          <w:rFonts w:ascii="Times New Roman" w:hAnsi="Times New Roman" w:cs="Times New Roman"/>
          <w:color w:val="auto"/>
        </w:rPr>
        <w:t xml:space="preserve"> </w:t>
      </w:r>
      <w:r w:rsidR="000F75AA" w:rsidRPr="00520517">
        <w:rPr>
          <w:rFonts w:ascii="Times New Roman" w:hAnsi="Times New Roman" w:cs="Times New Roman"/>
          <w:color w:val="auto"/>
        </w:rPr>
        <w:tab/>
      </w:r>
    </w:p>
    <w:p w14:paraId="40BA5EC6" w14:textId="77777777" w:rsidR="00EE3FFE" w:rsidRDefault="00EE3FFE" w:rsidP="00EE3FFE">
      <w:pPr>
        <w:pStyle w:val="a7"/>
        <w:rPr>
          <w:b/>
          <w:bCs/>
          <w:color w:val="auto"/>
        </w:rPr>
      </w:pPr>
    </w:p>
    <w:p w14:paraId="48D2B4FC" w14:textId="77777777" w:rsidR="00EE3FFE" w:rsidRDefault="00EE3FFE" w:rsidP="00EE3FFE">
      <w:pPr>
        <w:pStyle w:val="a7"/>
        <w:ind w:left="816"/>
        <w:rPr>
          <w:b/>
          <w:bCs/>
          <w:color w:val="auto"/>
        </w:rPr>
      </w:pPr>
    </w:p>
    <w:p w14:paraId="56760655" w14:textId="77777777" w:rsidR="00EE3FFE" w:rsidRDefault="00EE3FFE" w:rsidP="00EE3FFE">
      <w:pPr>
        <w:pStyle w:val="a7"/>
        <w:ind w:left="816"/>
        <w:rPr>
          <w:b/>
          <w:bCs/>
          <w:color w:val="auto"/>
        </w:rPr>
      </w:pPr>
    </w:p>
    <w:p w14:paraId="08DDBC1B" w14:textId="77777777" w:rsidR="00EE3FFE" w:rsidRDefault="00EE3FFE" w:rsidP="00EE3FFE">
      <w:pPr>
        <w:pStyle w:val="a7"/>
        <w:ind w:left="816"/>
        <w:rPr>
          <w:b/>
          <w:bCs/>
          <w:color w:val="auto"/>
        </w:rPr>
      </w:pPr>
    </w:p>
    <w:p w14:paraId="3D860763" w14:textId="77777777" w:rsidR="00EE3FFE" w:rsidRDefault="00EE3FFE" w:rsidP="00EE3FFE">
      <w:pPr>
        <w:pStyle w:val="a7"/>
        <w:ind w:left="816"/>
        <w:rPr>
          <w:b/>
          <w:bCs/>
          <w:color w:val="auto"/>
        </w:rPr>
      </w:pPr>
    </w:p>
    <w:p w14:paraId="59D647EA" w14:textId="77777777" w:rsidR="00EE3FFE" w:rsidRDefault="00EE3FFE" w:rsidP="00EE3FFE">
      <w:pPr>
        <w:pStyle w:val="a7"/>
        <w:ind w:left="816"/>
        <w:rPr>
          <w:b/>
          <w:bCs/>
          <w:color w:val="auto"/>
        </w:rPr>
      </w:pPr>
    </w:p>
    <w:p w14:paraId="0C91CBE1" w14:textId="77777777" w:rsidR="00EE3FFE" w:rsidRDefault="00EE3FFE" w:rsidP="00EE3FFE">
      <w:pPr>
        <w:pStyle w:val="a7"/>
        <w:ind w:left="816"/>
        <w:rPr>
          <w:b/>
          <w:bCs/>
          <w:color w:val="auto"/>
        </w:rPr>
      </w:pPr>
    </w:p>
    <w:p w14:paraId="5047317B" w14:textId="77777777" w:rsidR="00EE3FFE" w:rsidRDefault="00EE3FFE" w:rsidP="00EE3FFE">
      <w:pPr>
        <w:pStyle w:val="a7"/>
        <w:ind w:left="816"/>
        <w:rPr>
          <w:b/>
          <w:bCs/>
          <w:color w:val="auto"/>
        </w:rPr>
      </w:pPr>
    </w:p>
    <w:p w14:paraId="5642251B" w14:textId="77777777" w:rsidR="009D64E6" w:rsidRPr="00520517" w:rsidRDefault="00C95F04" w:rsidP="00480DE6">
      <w:pPr>
        <w:pStyle w:val="a7"/>
        <w:numPr>
          <w:ilvl w:val="0"/>
          <w:numId w:val="1"/>
        </w:numPr>
        <w:ind w:left="816"/>
        <w:rPr>
          <w:b/>
          <w:bCs/>
          <w:color w:val="auto"/>
        </w:rPr>
      </w:pPr>
      <w:r w:rsidRPr="00520517">
        <w:rPr>
          <w:b/>
          <w:bCs/>
          <w:color w:val="auto"/>
        </w:rPr>
        <w:t>Календарный учебный график</w:t>
      </w:r>
      <w:r w:rsidR="00B81BD2" w:rsidRPr="00520517">
        <w:rPr>
          <w:b/>
          <w:bCs/>
          <w:color w:val="auto"/>
        </w:rPr>
        <w:t xml:space="preserve"> ДОТ/лекции</w:t>
      </w:r>
    </w:p>
    <w:p w14:paraId="42966C74" w14:textId="77777777" w:rsidR="00480DE6" w:rsidRPr="00520517"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tblGrid>
      <w:tr w:rsidR="00D8196E" w:rsidRPr="00520517" w14:paraId="095FC7DA" w14:textId="77777777" w:rsidTr="00BF740A">
        <w:trPr>
          <w:trHeight w:val="415"/>
          <w:jc w:val="center"/>
        </w:trPr>
        <w:tc>
          <w:tcPr>
            <w:tcW w:w="2959" w:type="dxa"/>
            <w:tcBorders>
              <w:top w:val="single" w:sz="4" w:space="0" w:color="auto"/>
              <w:left w:val="single" w:sz="4" w:space="0" w:color="auto"/>
            </w:tcBorders>
            <w:shd w:val="clear" w:color="auto" w:fill="auto"/>
          </w:tcPr>
          <w:p w14:paraId="1FCB6A58" w14:textId="77777777" w:rsidR="00D8196E" w:rsidRPr="00520517" w:rsidRDefault="00D8196E" w:rsidP="00807B26">
            <w:pPr>
              <w:pStyle w:val="a9"/>
              <w:jc w:val="center"/>
              <w:rPr>
                <w:color w:val="auto"/>
              </w:rPr>
            </w:pPr>
            <w:r w:rsidRPr="00520517">
              <w:rPr>
                <w:color w:val="auto"/>
              </w:rPr>
              <w:t>Периоды освоения</w:t>
            </w:r>
          </w:p>
        </w:tc>
        <w:tc>
          <w:tcPr>
            <w:tcW w:w="2960" w:type="dxa"/>
            <w:tcBorders>
              <w:top w:val="single" w:sz="4" w:space="0" w:color="auto"/>
              <w:left w:val="single" w:sz="4" w:space="0" w:color="auto"/>
              <w:right w:val="single" w:sz="4" w:space="0" w:color="auto"/>
            </w:tcBorders>
            <w:shd w:val="clear" w:color="auto" w:fill="auto"/>
          </w:tcPr>
          <w:p w14:paraId="59BB8164" w14:textId="77777777" w:rsidR="00D8196E" w:rsidRPr="00520517" w:rsidRDefault="00D8196E" w:rsidP="00807B26">
            <w:pPr>
              <w:pStyle w:val="a9"/>
              <w:jc w:val="center"/>
              <w:rPr>
                <w:color w:val="auto"/>
              </w:rPr>
            </w:pPr>
            <w:r>
              <w:rPr>
                <w:color w:val="auto"/>
              </w:rPr>
              <w:t>1</w:t>
            </w:r>
            <w:r w:rsidRPr="00520517">
              <w:rPr>
                <w:color w:val="auto"/>
              </w:rPr>
              <w:t xml:space="preserve"> неделя</w:t>
            </w:r>
          </w:p>
        </w:tc>
      </w:tr>
      <w:tr w:rsidR="00D8196E" w:rsidRPr="00520517" w14:paraId="07BCCB68"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3A82A69A" w14:textId="77777777" w:rsidR="00D8196E" w:rsidRPr="00520517" w:rsidRDefault="00D8196E" w:rsidP="00807B26">
            <w:pPr>
              <w:pStyle w:val="a9"/>
              <w:rPr>
                <w:color w:val="auto"/>
              </w:rPr>
            </w:pPr>
            <w:r w:rsidRPr="00520517">
              <w:rPr>
                <w:color w:val="auto"/>
              </w:rPr>
              <w:t>Понедельник</w:t>
            </w:r>
          </w:p>
        </w:tc>
        <w:tc>
          <w:tcPr>
            <w:tcW w:w="2960" w:type="dxa"/>
            <w:tcBorders>
              <w:top w:val="single" w:sz="4" w:space="0" w:color="auto"/>
              <w:left w:val="single" w:sz="4" w:space="0" w:color="auto"/>
              <w:right w:val="single" w:sz="4" w:space="0" w:color="auto"/>
            </w:tcBorders>
            <w:shd w:val="clear" w:color="auto" w:fill="auto"/>
            <w:vAlign w:val="center"/>
          </w:tcPr>
          <w:p w14:paraId="413E2275" w14:textId="77777777" w:rsidR="00D8196E" w:rsidRPr="00520517" w:rsidRDefault="00D8196E" w:rsidP="00807B26">
            <w:pPr>
              <w:pStyle w:val="a9"/>
              <w:jc w:val="center"/>
              <w:rPr>
                <w:color w:val="auto"/>
              </w:rPr>
            </w:pPr>
            <w:r w:rsidRPr="00520517">
              <w:rPr>
                <w:color w:val="auto"/>
              </w:rPr>
              <w:t>У</w:t>
            </w:r>
          </w:p>
        </w:tc>
      </w:tr>
      <w:tr w:rsidR="00D8196E" w:rsidRPr="00520517" w14:paraId="6374A239"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70D413A5" w14:textId="77777777" w:rsidR="00D8196E" w:rsidRPr="00520517" w:rsidRDefault="00D8196E" w:rsidP="00807B26">
            <w:pPr>
              <w:pStyle w:val="a9"/>
              <w:rPr>
                <w:color w:val="auto"/>
              </w:rPr>
            </w:pPr>
            <w:r w:rsidRPr="00520517">
              <w:rPr>
                <w:color w:val="auto"/>
              </w:rPr>
              <w:t>Вторник</w:t>
            </w:r>
          </w:p>
        </w:tc>
        <w:tc>
          <w:tcPr>
            <w:tcW w:w="2960" w:type="dxa"/>
            <w:tcBorders>
              <w:top w:val="single" w:sz="4" w:space="0" w:color="auto"/>
              <w:left w:val="single" w:sz="4" w:space="0" w:color="auto"/>
              <w:right w:val="single" w:sz="4" w:space="0" w:color="auto"/>
            </w:tcBorders>
            <w:shd w:val="clear" w:color="auto" w:fill="auto"/>
            <w:vAlign w:val="center"/>
          </w:tcPr>
          <w:p w14:paraId="130289FE" w14:textId="77777777" w:rsidR="00D8196E" w:rsidRPr="00520517" w:rsidRDefault="00D8196E" w:rsidP="00807B26">
            <w:pPr>
              <w:pStyle w:val="a9"/>
              <w:jc w:val="center"/>
              <w:rPr>
                <w:color w:val="auto"/>
              </w:rPr>
            </w:pPr>
            <w:r w:rsidRPr="00520517">
              <w:rPr>
                <w:smallCaps/>
                <w:color w:val="auto"/>
              </w:rPr>
              <w:t>ДОТ</w:t>
            </w:r>
          </w:p>
        </w:tc>
      </w:tr>
      <w:tr w:rsidR="00D8196E" w:rsidRPr="00520517" w14:paraId="69E46C4A"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0C805374" w14:textId="77777777" w:rsidR="00D8196E" w:rsidRPr="00520517" w:rsidRDefault="00D8196E" w:rsidP="00807B26">
            <w:pPr>
              <w:pStyle w:val="a9"/>
              <w:rPr>
                <w:color w:val="auto"/>
              </w:rPr>
            </w:pPr>
            <w:r w:rsidRPr="00520517">
              <w:rPr>
                <w:color w:val="auto"/>
              </w:rPr>
              <w:t>Среда</w:t>
            </w:r>
          </w:p>
        </w:tc>
        <w:tc>
          <w:tcPr>
            <w:tcW w:w="2960" w:type="dxa"/>
            <w:tcBorders>
              <w:top w:val="single" w:sz="4" w:space="0" w:color="auto"/>
              <w:left w:val="single" w:sz="4" w:space="0" w:color="auto"/>
              <w:right w:val="single" w:sz="4" w:space="0" w:color="auto"/>
            </w:tcBorders>
            <w:shd w:val="clear" w:color="auto" w:fill="auto"/>
            <w:vAlign w:val="center"/>
          </w:tcPr>
          <w:p w14:paraId="320E4E73" w14:textId="77777777" w:rsidR="00D8196E" w:rsidRPr="00520517" w:rsidRDefault="00D8196E" w:rsidP="00807B26">
            <w:pPr>
              <w:pStyle w:val="a9"/>
              <w:jc w:val="center"/>
              <w:rPr>
                <w:color w:val="auto"/>
              </w:rPr>
            </w:pPr>
            <w:r w:rsidRPr="00520517">
              <w:rPr>
                <w:color w:val="auto"/>
              </w:rPr>
              <w:t>У</w:t>
            </w:r>
          </w:p>
        </w:tc>
      </w:tr>
      <w:tr w:rsidR="00D8196E" w:rsidRPr="00520517" w14:paraId="149F97AA"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7B1B3CE7" w14:textId="77777777" w:rsidR="00D8196E" w:rsidRPr="00520517" w:rsidRDefault="00D8196E" w:rsidP="00807B26">
            <w:pPr>
              <w:pStyle w:val="a9"/>
              <w:rPr>
                <w:color w:val="auto"/>
              </w:rPr>
            </w:pPr>
            <w:r w:rsidRPr="00520517">
              <w:rPr>
                <w:color w:val="auto"/>
              </w:rPr>
              <w:t>Четверг</w:t>
            </w:r>
          </w:p>
        </w:tc>
        <w:tc>
          <w:tcPr>
            <w:tcW w:w="2960" w:type="dxa"/>
            <w:tcBorders>
              <w:top w:val="single" w:sz="4" w:space="0" w:color="auto"/>
              <w:left w:val="single" w:sz="4" w:space="0" w:color="auto"/>
              <w:right w:val="single" w:sz="4" w:space="0" w:color="auto"/>
            </w:tcBorders>
            <w:shd w:val="clear" w:color="auto" w:fill="auto"/>
            <w:vAlign w:val="center"/>
          </w:tcPr>
          <w:p w14:paraId="5EFC6AF1" w14:textId="77777777" w:rsidR="00D8196E" w:rsidRPr="00520517" w:rsidRDefault="00D8196E" w:rsidP="00807B26">
            <w:pPr>
              <w:pStyle w:val="a9"/>
              <w:jc w:val="center"/>
              <w:rPr>
                <w:color w:val="auto"/>
              </w:rPr>
            </w:pPr>
            <w:r w:rsidRPr="00520517">
              <w:rPr>
                <w:smallCaps/>
                <w:color w:val="auto"/>
              </w:rPr>
              <w:t>У</w:t>
            </w:r>
          </w:p>
        </w:tc>
      </w:tr>
      <w:tr w:rsidR="00D8196E" w:rsidRPr="00520517" w14:paraId="45FB4C79"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498A0EC1" w14:textId="77777777" w:rsidR="00D8196E" w:rsidRPr="00520517" w:rsidRDefault="00D8196E" w:rsidP="00807B26">
            <w:pPr>
              <w:pStyle w:val="a9"/>
              <w:rPr>
                <w:color w:val="auto"/>
              </w:rPr>
            </w:pPr>
            <w:r w:rsidRPr="00520517">
              <w:rPr>
                <w:color w:val="auto"/>
              </w:rPr>
              <w:t>Пятница</w:t>
            </w:r>
          </w:p>
        </w:tc>
        <w:tc>
          <w:tcPr>
            <w:tcW w:w="2960" w:type="dxa"/>
            <w:tcBorders>
              <w:top w:val="single" w:sz="4" w:space="0" w:color="auto"/>
              <w:left w:val="single" w:sz="4" w:space="0" w:color="auto"/>
              <w:right w:val="single" w:sz="4" w:space="0" w:color="auto"/>
            </w:tcBorders>
            <w:shd w:val="clear" w:color="auto" w:fill="auto"/>
            <w:vAlign w:val="center"/>
          </w:tcPr>
          <w:p w14:paraId="5064CC37" w14:textId="77777777" w:rsidR="00D8196E" w:rsidRPr="00520517" w:rsidRDefault="00D8196E" w:rsidP="00807B26">
            <w:pPr>
              <w:pStyle w:val="a9"/>
              <w:jc w:val="center"/>
              <w:rPr>
                <w:color w:val="auto"/>
              </w:rPr>
            </w:pPr>
            <w:r w:rsidRPr="00520517">
              <w:rPr>
                <w:color w:val="auto"/>
              </w:rPr>
              <w:t>У</w:t>
            </w:r>
          </w:p>
        </w:tc>
      </w:tr>
      <w:tr w:rsidR="00D8196E" w:rsidRPr="00520517" w14:paraId="3FBA616A"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54B18669" w14:textId="77777777" w:rsidR="00D8196E" w:rsidRPr="00520517" w:rsidRDefault="00D8196E" w:rsidP="00807B26">
            <w:pPr>
              <w:pStyle w:val="a9"/>
              <w:rPr>
                <w:color w:val="auto"/>
              </w:rPr>
            </w:pPr>
            <w:r w:rsidRPr="00520517">
              <w:rPr>
                <w:color w:val="auto"/>
              </w:rPr>
              <w:t>Суббота</w:t>
            </w:r>
          </w:p>
        </w:tc>
        <w:tc>
          <w:tcPr>
            <w:tcW w:w="2960" w:type="dxa"/>
            <w:tcBorders>
              <w:top w:val="single" w:sz="4" w:space="0" w:color="auto"/>
              <w:left w:val="single" w:sz="4" w:space="0" w:color="auto"/>
              <w:right w:val="single" w:sz="4" w:space="0" w:color="auto"/>
            </w:tcBorders>
            <w:shd w:val="clear" w:color="auto" w:fill="auto"/>
            <w:vAlign w:val="center"/>
          </w:tcPr>
          <w:p w14:paraId="397E5CC9" w14:textId="77777777" w:rsidR="00D8196E" w:rsidRPr="00520517" w:rsidRDefault="00D8196E" w:rsidP="00807B26">
            <w:pPr>
              <w:pStyle w:val="a9"/>
              <w:jc w:val="center"/>
              <w:rPr>
                <w:color w:val="auto"/>
              </w:rPr>
            </w:pPr>
            <w:r w:rsidRPr="00520517">
              <w:rPr>
                <w:color w:val="auto"/>
              </w:rPr>
              <w:t>ИА</w:t>
            </w:r>
          </w:p>
        </w:tc>
      </w:tr>
      <w:tr w:rsidR="00D8196E" w:rsidRPr="00520517" w14:paraId="0D3AAAA6" w14:textId="77777777" w:rsidTr="00BF740A">
        <w:trPr>
          <w:trHeight w:val="415"/>
          <w:jc w:val="center"/>
        </w:trPr>
        <w:tc>
          <w:tcPr>
            <w:tcW w:w="2959" w:type="dxa"/>
            <w:tcBorders>
              <w:top w:val="single" w:sz="4" w:space="0" w:color="auto"/>
              <w:left w:val="single" w:sz="4" w:space="0" w:color="auto"/>
              <w:bottom w:val="single" w:sz="4" w:space="0" w:color="auto"/>
            </w:tcBorders>
            <w:shd w:val="clear" w:color="auto" w:fill="auto"/>
          </w:tcPr>
          <w:p w14:paraId="6C37E38A" w14:textId="77777777" w:rsidR="00D8196E" w:rsidRPr="00520517" w:rsidRDefault="00D8196E" w:rsidP="00807B26">
            <w:pPr>
              <w:pStyle w:val="a9"/>
              <w:rPr>
                <w:color w:val="auto"/>
              </w:rPr>
            </w:pPr>
            <w:r w:rsidRPr="00520517">
              <w:rPr>
                <w:color w:val="auto"/>
              </w:rPr>
              <w:t>Воскресение</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372122A3" w14:textId="77777777" w:rsidR="00D8196E" w:rsidRPr="00520517" w:rsidRDefault="00D8196E" w:rsidP="00807B26">
            <w:pPr>
              <w:pStyle w:val="a9"/>
              <w:jc w:val="center"/>
              <w:rPr>
                <w:color w:val="auto"/>
              </w:rPr>
            </w:pPr>
            <w:r w:rsidRPr="00520517">
              <w:rPr>
                <w:color w:val="auto"/>
              </w:rPr>
              <w:t>В</w:t>
            </w:r>
          </w:p>
        </w:tc>
      </w:tr>
    </w:tbl>
    <w:p w14:paraId="1EB15735" w14:textId="77777777" w:rsidR="00807B26" w:rsidRPr="00520517" w:rsidRDefault="00807B26" w:rsidP="00C528BB">
      <w:pPr>
        <w:pStyle w:val="a7"/>
        <w:ind w:firstLine="709"/>
        <w:rPr>
          <w:i/>
          <w:iCs/>
          <w:color w:val="auto"/>
        </w:rPr>
      </w:pPr>
    </w:p>
    <w:p w14:paraId="146B48E0" w14:textId="77777777" w:rsidR="009D64E6" w:rsidRPr="00520517" w:rsidRDefault="00865C01" w:rsidP="00C528BB">
      <w:pPr>
        <w:pStyle w:val="a7"/>
        <w:ind w:firstLine="709"/>
        <w:rPr>
          <w:color w:val="auto"/>
        </w:rPr>
        <w:sectPr w:rsidR="009D64E6" w:rsidRPr="00520517" w:rsidSect="00683EF3">
          <w:headerReference w:type="default" r:id="rId11"/>
          <w:footerReference w:type="default" r:id="rId12"/>
          <w:pgSz w:w="16840" w:h="11900" w:orient="landscape"/>
          <w:pgMar w:top="1134" w:right="851" w:bottom="1134" w:left="1134" w:header="695" w:footer="3" w:gutter="0"/>
          <w:cols w:space="720"/>
          <w:noEndnote/>
          <w:docGrid w:linePitch="360"/>
        </w:sectPr>
      </w:pPr>
      <w:r w:rsidRPr="00520517">
        <w:rPr>
          <w:i/>
          <w:iCs/>
          <w:color w:val="auto"/>
        </w:rPr>
        <w:t xml:space="preserve">Сокращения: </w:t>
      </w:r>
      <w:r w:rsidRPr="00520517">
        <w:rPr>
          <w:iCs/>
          <w:color w:val="auto"/>
        </w:rPr>
        <w:t xml:space="preserve">У </w:t>
      </w:r>
      <w:r w:rsidR="00733232" w:rsidRPr="00520517">
        <w:rPr>
          <w:iCs/>
          <w:color w:val="auto"/>
        </w:rPr>
        <w:t>–</w:t>
      </w:r>
      <w:r w:rsidRPr="00520517">
        <w:rPr>
          <w:color w:val="auto"/>
        </w:rPr>
        <w:t xml:space="preserve"> учебные занятия (аудиторные), ДОТ </w:t>
      </w:r>
      <w:r w:rsidR="00733232" w:rsidRPr="00520517">
        <w:rPr>
          <w:color w:val="auto"/>
        </w:rPr>
        <w:t>–</w:t>
      </w:r>
      <w:r w:rsidRPr="00520517">
        <w:rPr>
          <w:color w:val="auto"/>
        </w:rPr>
        <w:t xml:space="preserve"> учебные занятия с использованием ДОТ, ИА </w:t>
      </w:r>
      <w:r w:rsidR="00733232" w:rsidRPr="00520517">
        <w:rPr>
          <w:color w:val="auto"/>
        </w:rPr>
        <w:t>–</w:t>
      </w:r>
      <w:r w:rsidRPr="00520517">
        <w:rPr>
          <w:color w:val="auto"/>
        </w:rPr>
        <w:t xml:space="preserve"> итоговая аттестация</w:t>
      </w:r>
    </w:p>
    <w:p w14:paraId="72D76AD3" w14:textId="77777777" w:rsidR="00F37B3C" w:rsidRPr="00520517" w:rsidRDefault="00F37B3C" w:rsidP="00F37B3C">
      <w:pPr>
        <w:pStyle w:val="ab"/>
        <w:numPr>
          <w:ilvl w:val="0"/>
          <w:numId w:val="1"/>
        </w:numPr>
        <w:ind w:left="0"/>
        <w:jc w:val="center"/>
        <w:rPr>
          <w:rFonts w:ascii="Times New Roman" w:hAnsi="Times New Roman" w:cs="Times New Roman"/>
          <w:b/>
          <w:color w:val="auto"/>
        </w:rPr>
      </w:pPr>
      <w:bookmarkStart w:id="6" w:name="bookmark12"/>
      <w:r w:rsidRPr="00520517">
        <w:rPr>
          <w:rFonts w:ascii="Times New Roman" w:hAnsi="Times New Roman" w:cs="Times New Roman"/>
          <w:b/>
          <w:color w:val="auto"/>
        </w:rPr>
        <w:lastRenderedPageBreak/>
        <w:t>Рабочие программы модулей</w:t>
      </w:r>
    </w:p>
    <w:p w14:paraId="4D2A1C5C" w14:textId="77777777" w:rsidR="00F37B3C" w:rsidRPr="00520517" w:rsidRDefault="00F37B3C" w:rsidP="00F37B3C">
      <w:pPr>
        <w:pStyle w:val="ab"/>
        <w:ind w:left="0"/>
        <w:rPr>
          <w:rFonts w:ascii="Times New Roman" w:hAnsi="Times New Roman" w:cs="Times New Roman"/>
          <w:color w:val="auto"/>
        </w:rPr>
      </w:pPr>
    </w:p>
    <w:p w14:paraId="638ECB10" w14:textId="77777777" w:rsidR="00C528BB" w:rsidRPr="00520517" w:rsidRDefault="00865C01" w:rsidP="00F37B3C">
      <w:pPr>
        <w:jc w:val="center"/>
        <w:rPr>
          <w:rFonts w:ascii="Times New Roman" w:hAnsi="Times New Roman" w:cs="Times New Roman"/>
          <w:b/>
          <w:color w:val="auto"/>
        </w:rPr>
      </w:pPr>
      <w:r w:rsidRPr="00520517">
        <w:rPr>
          <w:rFonts w:ascii="Times New Roman" w:hAnsi="Times New Roman" w:cs="Times New Roman"/>
          <w:b/>
          <w:color w:val="auto"/>
        </w:rPr>
        <w:t>Рабочая программа модуля №1</w:t>
      </w:r>
    </w:p>
    <w:p w14:paraId="78111640" w14:textId="6B9175A0" w:rsidR="009D64E6" w:rsidRPr="00520517" w:rsidRDefault="0007260C" w:rsidP="00F37B3C">
      <w:pPr>
        <w:jc w:val="center"/>
        <w:rPr>
          <w:rFonts w:ascii="Times New Roman" w:hAnsi="Times New Roman" w:cs="Times New Roman"/>
          <w:b/>
          <w:color w:val="auto"/>
        </w:rPr>
      </w:pPr>
      <w:r w:rsidRPr="00520517">
        <w:rPr>
          <w:rFonts w:ascii="Times New Roman" w:hAnsi="Times New Roman" w:cs="Times New Roman"/>
          <w:b/>
          <w:color w:val="auto"/>
        </w:rPr>
        <w:t>«</w:t>
      </w:r>
      <w:r w:rsidR="00382D25" w:rsidRPr="00382D25">
        <w:rPr>
          <w:rFonts w:ascii="Times New Roman" w:hAnsi="Times New Roman" w:cs="Times New Roman"/>
          <w:b/>
          <w:color w:val="auto"/>
        </w:rPr>
        <w:t>Этиолог</w:t>
      </w:r>
      <w:r w:rsidR="002603A2">
        <w:rPr>
          <w:rFonts w:ascii="Times New Roman" w:hAnsi="Times New Roman" w:cs="Times New Roman"/>
          <w:b/>
          <w:color w:val="auto"/>
        </w:rPr>
        <w:t>ия и патогенез болезни двигатель</w:t>
      </w:r>
      <w:r w:rsidR="00382D25" w:rsidRPr="00382D25">
        <w:rPr>
          <w:rFonts w:ascii="Times New Roman" w:hAnsi="Times New Roman" w:cs="Times New Roman"/>
          <w:b/>
          <w:color w:val="auto"/>
        </w:rPr>
        <w:t>ного нейрона. Спектр болезней двига</w:t>
      </w:r>
      <w:r w:rsidR="002603A2">
        <w:rPr>
          <w:rFonts w:ascii="Times New Roman" w:hAnsi="Times New Roman" w:cs="Times New Roman"/>
          <w:b/>
          <w:color w:val="auto"/>
        </w:rPr>
        <w:t>тел</w:t>
      </w:r>
      <w:r w:rsidR="002603A2">
        <w:rPr>
          <w:rFonts w:ascii="Times New Roman" w:hAnsi="Times New Roman" w:cs="Times New Roman"/>
          <w:b/>
          <w:color w:val="auto"/>
        </w:rPr>
        <w:t>ь</w:t>
      </w:r>
      <w:r w:rsidR="00382D25" w:rsidRPr="00382D25">
        <w:rPr>
          <w:rFonts w:ascii="Times New Roman" w:hAnsi="Times New Roman" w:cs="Times New Roman"/>
          <w:b/>
          <w:color w:val="auto"/>
        </w:rPr>
        <w:t>ного нейрона. Клиническая картина болезни двигательного нейрона, основные при</w:t>
      </w:r>
      <w:r w:rsidR="00382D25" w:rsidRPr="00382D25">
        <w:rPr>
          <w:rFonts w:ascii="Times New Roman" w:hAnsi="Times New Roman" w:cs="Times New Roman"/>
          <w:b/>
          <w:color w:val="auto"/>
        </w:rPr>
        <w:t>н</w:t>
      </w:r>
      <w:r w:rsidR="00382D25" w:rsidRPr="00382D25">
        <w:rPr>
          <w:rFonts w:ascii="Times New Roman" w:hAnsi="Times New Roman" w:cs="Times New Roman"/>
          <w:b/>
          <w:color w:val="auto"/>
        </w:rPr>
        <w:t>ципы диагностики и лечения.</w:t>
      </w:r>
      <w:r w:rsidRPr="00520517">
        <w:rPr>
          <w:rFonts w:ascii="Times New Roman" w:hAnsi="Times New Roman" w:cs="Times New Roman"/>
          <w:b/>
          <w:color w:val="auto"/>
        </w:rPr>
        <w:t>»</w:t>
      </w:r>
      <w:bookmarkEnd w:id="6"/>
    </w:p>
    <w:p w14:paraId="428F959A" w14:textId="77777777" w:rsidR="00FB2378" w:rsidRPr="00520517" w:rsidRDefault="00FB2378" w:rsidP="00F83181">
      <w:pPr>
        <w:jc w:val="center"/>
        <w:rPr>
          <w:rFonts w:ascii="Times New Roman" w:hAnsi="Times New Roman" w:cs="Times New Roman"/>
          <w:color w:val="auto"/>
        </w:rPr>
      </w:pPr>
    </w:p>
    <w:p w14:paraId="3C033C9B" w14:textId="5A53294E" w:rsidR="00271590" w:rsidRPr="00520517" w:rsidRDefault="007C2440" w:rsidP="0063327C">
      <w:pPr>
        <w:pStyle w:val="11"/>
        <w:spacing w:after="0"/>
        <w:ind w:firstLine="709"/>
        <w:jc w:val="both"/>
        <w:rPr>
          <w:color w:val="auto"/>
        </w:rPr>
      </w:pPr>
      <w:r w:rsidRPr="00520517">
        <w:rPr>
          <w:color w:val="auto"/>
        </w:rPr>
        <w:t xml:space="preserve">Рабочая программа </w:t>
      </w:r>
      <w:r w:rsidR="00F222BD">
        <w:rPr>
          <w:color w:val="auto"/>
        </w:rPr>
        <w:t>модуль 1 «</w:t>
      </w:r>
      <w:r w:rsidR="00382D25" w:rsidRPr="00382D25">
        <w:rPr>
          <w:color w:val="auto"/>
        </w:rPr>
        <w:t>Этиология и патогенез болезни двигательного нейрона. Спектр болезней двигательного нейрона. Клиническая картина болезни двигательного нейрона, основные принципы диагностики и лечения</w:t>
      </w:r>
      <w:r w:rsidR="00F222BD" w:rsidRPr="00F222BD">
        <w:rPr>
          <w:color w:val="auto"/>
        </w:rPr>
        <w:t>»</w:t>
      </w:r>
      <w:r w:rsidR="00F222BD">
        <w:rPr>
          <w:color w:val="auto"/>
        </w:rPr>
        <w:t xml:space="preserve"> </w:t>
      </w:r>
      <w:r w:rsidRPr="00520517">
        <w:rPr>
          <w:color w:val="auto"/>
        </w:rPr>
        <w:t xml:space="preserve">ДПП повышения квалификации </w:t>
      </w:r>
      <w:r w:rsidR="0007260C" w:rsidRPr="00520517">
        <w:rPr>
          <w:color w:val="auto"/>
        </w:rPr>
        <w:t>«</w:t>
      </w:r>
      <w:r w:rsidR="00382D25" w:rsidRPr="00382D25">
        <w:rPr>
          <w:color w:val="auto"/>
        </w:rPr>
        <w:t>С</w:t>
      </w:r>
      <w:r w:rsidR="00382D25" w:rsidRPr="00382D25">
        <w:rPr>
          <w:color w:val="auto"/>
        </w:rPr>
        <w:t>о</w:t>
      </w:r>
      <w:r w:rsidR="00382D25" w:rsidRPr="00382D25">
        <w:rPr>
          <w:color w:val="auto"/>
        </w:rPr>
        <w:t>временные представления о болезнях мотонейронов у детей и взрослых</w:t>
      </w:r>
      <w:r w:rsidR="0007260C" w:rsidRPr="00520517">
        <w:rPr>
          <w:color w:val="auto"/>
        </w:rPr>
        <w:t>»</w:t>
      </w:r>
      <w:r w:rsidR="00FB2378" w:rsidRPr="00520517">
        <w:rPr>
          <w:color w:val="auto"/>
        </w:rPr>
        <w:t xml:space="preserve"> </w:t>
      </w:r>
      <w:r w:rsidRPr="00520517">
        <w:rPr>
          <w:color w:val="auto"/>
        </w:rPr>
        <w:t>направлена на п</w:t>
      </w:r>
      <w:r w:rsidRPr="00520517">
        <w:rPr>
          <w:color w:val="auto"/>
        </w:rPr>
        <w:t>о</w:t>
      </w:r>
      <w:r w:rsidRPr="00520517">
        <w:rPr>
          <w:color w:val="auto"/>
        </w:rPr>
        <w:t xml:space="preserve">вышение профессионального уровня имеющейся квалификации. </w:t>
      </w:r>
      <w:r w:rsidR="00546DEE" w:rsidRPr="00546DEE">
        <w:rPr>
          <w:color w:val="auto"/>
        </w:rPr>
        <w:t>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болезней двигательного нейрона, по вопросам организации работы врача-невролога, современных стандартов диагностики б</w:t>
      </w:r>
      <w:r w:rsidR="00546DEE" w:rsidRPr="00546DEE">
        <w:rPr>
          <w:color w:val="auto"/>
        </w:rPr>
        <w:t>о</w:t>
      </w:r>
      <w:r w:rsidR="00546DEE" w:rsidRPr="00546DEE">
        <w:rPr>
          <w:color w:val="auto"/>
        </w:rPr>
        <w:t xml:space="preserve">лезней двигательного нейрона, дифференциальной диагностике с другими заболеваниями нервной системы, а </w:t>
      </w:r>
      <w:r w:rsidR="00272349" w:rsidRPr="00546DEE">
        <w:rPr>
          <w:color w:val="auto"/>
        </w:rPr>
        <w:t>также</w:t>
      </w:r>
      <w:r w:rsidR="00546DEE" w:rsidRPr="00546DEE">
        <w:rPr>
          <w:color w:val="auto"/>
        </w:rPr>
        <w:t xml:space="preserve"> овладение новым (актуальными) представлениями о патогенезе болезни двигательного нейрона.</w:t>
      </w:r>
    </w:p>
    <w:p w14:paraId="6338D129" w14:textId="77777777" w:rsidR="007C2440" w:rsidRPr="00520517" w:rsidRDefault="007C2440" w:rsidP="00F83181">
      <w:pPr>
        <w:ind w:firstLine="709"/>
        <w:rPr>
          <w:rFonts w:ascii="Times New Roman" w:hAnsi="Times New Roman" w:cs="Times New Roman"/>
          <w:b/>
          <w:color w:val="auto"/>
        </w:rPr>
      </w:pPr>
      <w:r w:rsidRPr="00520517">
        <w:rPr>
          <w:rFonts w:ascii="Times New Roman" w:hAnsi="Times New Roman" w:cs="Times New Roman"/>
          <w:b/>
          <w:color w:val="auto"/>
        </w:rPr>
        <w:t>Планируемые результаты обучения</w:t>
      </w:r>
    </w:p>
    <w:p w14:paraId="15BCFD58" w14:textId="77777777" w:rsidR="007C2440" w:rsidRPr="00520517" w:rsidRDefault="007C2440" w:rsidP="0063327C">
      <w:pPr>
        <w:pStyle w:val="11"/>
        <w:spacing w:after="0"/>
        <w:ind w:firstLine="709"/>
        <w:jc w:val="both"/>
        <w:rPr>
          <w:i/>
          <w:iCs/>
          <w:color w:val="auto"/>
        </w:rPr>
      </w:pPr>
      <w:r w:rsidRPr="00520517">
        <w:rPr>
          <w:i/>
          <w:iCs/>
          <w:color w:val="auto"/>
        </w:rPr>
        <w:t>Совершенствованию подлежат следующие компетенции:</w:t>
      </w:r>
    </w:p>
    <w:p w14:paraId="0E4FDE95" w14:textId="62723B9E" w:rsidR="00D8196E" w:rsidRPr="00520517" w:rsidRDefault="00D8196E" w:rsidP="00D8196E">
      <w:pPr>
        <w:pStyle w:val="11"/>
        <w:numPr>
          <w:ilvl w:val="0"/>
          <w:numId w:val="35"/>
        </w:numPr>
        <w:tabs>
          <w:tab w:val="left" w:pos="1159"/>
        </w:tabs>
        <w:spacing w:after="0"/>
        <w:ind w:left="0" w:firstLine="709"/>
        <w:jc w:val="both"/>
        <w:rPr>
          <w:color w:val="auto"/>
        </w:rPr>
      </w:pPr>
      <w:bookmarkStart w:id="7" w:name="_Hlk138321437"/>
      <w:r w:rsidRPr="00520517">
        <w:rPr>
          <w:color w:val="auto"/>
        </w:rPr>
        <w:t xml:space="preserve">Проводить обследования пациентов при </w:t>
      </w:r>
      <w:r w:rsidR="00DD4CFC">
        <w:rPr>
          <w:color w:val="auto"/>
        </w:rPr>
        <w:t xml:space="preserve">подозрении на </w:t>
      </w:r>
      <w:r w:rsidR="00382D25">
        <w:rPr>
          <w:color w:val="auto"/>
        </w:rPr>
        <w:t>болезнь двигательного нейрона</w:t>
      </w:r>
      <w:r w:rsidRPr="00520517">
        <w:rPr>
          <w:color w:val="auto"/>
        </w:rPr>
        <w:t xml:space="preserve"> (ПК1);</w:t>
      </w:r>
    </w:p>
    <w:p w14:paraId="291AA3CA" w14:textId="1789BFDC" w:rsidR="00D8196E" w:rsidRPr="00520517" w:rsidRDefault="00D8196E" w:rsidP="00D8196E">
      <w:pPr>
        <w:pStyle w:val="11"/>
        <w:numPr>
          <w:ilvl w:val="0"/>
          <w:numId w:val="35"/>
        </w:numPr>
        <w:tabs>
          <w:tab w:val="left" w:pos="1159"/>
        </w:tabs>
        <w:spacing w:after="0"/>
        <w:ind w:left="0" w:firstLine="709"/>
        <w:jc w:val="both"/>
        <w:rPr>
          <w:color w:val="auto"/>
        </w:rPr>
      </w:pPr>
      <w:r w:rsidRPr="00520517">
        <w:rPr>
          <w:color w:val="auto"/>
        </w:rPr>
        <w:t xml:space="preserve">Назначать и проводить лечение пациентам </w:t>
      </w:r>
      <w:r w:rsidR="00DD4CFC">
        <w:rPr>
          <w:color w:val="auto"/>
        </w:rPr>
        <w:t xml:space="preserve">с </w:t>
      </w:r>
      <w:r w:rsidR="00382D25">
        <w:rPr>
          <w:color w:val="auto"/>
        </w:rPr>
        <w:t>болезнью двигательного нейрона, направленное на замедление прогрессирования заболевания</w:t>
      </w:r>
      <w:r w:rsidR="00DD4CFC">
        <w:rPr>
          <w:color w:val="auto"/>
        </w:rPr>
        <w:t xml:space="preserve"> </w:t>
      </w:r>
      <w:r w:rsidRPr="00520517">
        <w:rPr>
          <w:color w:val="auto"/>
        </w:rPr>
        <w:t>(ПК2);</w:t>
      </w:r>
    </w:p>
    <w:p w14:paraId="7E0A55EB" w14:textId="2D8B4CB3" w:rsidR="00D8196E" w:rsidRPr="00520517" w:rsidRDefault="00D8196E" w:rsidP="00D8196E">
      <w:pPr>
        <w:pStyle w:val="11"/>
        <w:numPr>
          <w:ilvl w:val="0"/>
          <w:numId w:val="35"/>
        </w:numPr>
        <w:tabs>
          <w:tab w:val="left" w:pos="1159"/>
        </w:tabs>
        <w:spacing w:after="0"/>
        <w:ind w:left="0" w:firstLine="709"/>
        <w:jc w:val="both"/>
        <w:rPr>
          <w:color w:val="auto"/>
        </w:rPr>
      </w:pPr>
      <w:r w:rsidRPr="00520517">
        <w:rPr>
          <w:color w:val="auto"/>
        </w:rPr>
        <w:t>Планировать и контролировать эффективность медицинской реабилитации пац</w:t>
      </w:r>
      <w:r w:rsidRPr="00520517">
        <w:rPr>
          <w:color w:val="auto"/>
        </w:rPr>
        <w:t>и</w:t>
      </w:r>
      <w:r w:rsidRPr="00520517">
        <w:rPr>
          <w:color w:val="auto"/>
        </w:rPr>
        <w:t xml:space="preserve">ентов </w:t>
      </w:r>
      <w:r w:rsidR="00DD4CFC">
        <w:rPr>
          <w:color w:val="auto"/>
        </w:rPr>
        <w:t>(детей и взрослых)</w:t>
      </w:r>
      <w:r w:rsidR="007F0EFC">
        <w:rPr>
          <w:color w:val="auto"/>
        </w:rPr>
        <w:t xml:space="preserve"> с болезнью двигательного нейрона</w:t>
      </w:r>
      <w:r w:rsidRPr="00520517">
        <w:rPr>
          <w:color w:val="auto"/>
        </w:rPr>
        <w:t>, в том числе при реализации индивидуальных программ реабилитации или абилитации инвалидов (ПК3);</w:t>
      </w:r>
    </w:p>
    <w:p w14:paraId="6D8F1AE5" w14:textId="1F3C8F45" w:rsidR="00D8196E" w:rsidRPr="00520517" w:rsidRDefault="00D8196E" w:rsidP="00D8196E">
      <w:pPr>
        <w:pStyle w:val="11"/>
        <w:numPr>
          <w:ilvl w:val="0"/>
          <w:numId w:val="35"/>
        </w:numPr>
        <w:tabs>
          <w:tab w:val="left" w:pos="1159"/>
        </w:tabs>
        <w:spacing w:after="0"/>
        <w:ind w:left="0" w:firstLine="709"/>
        <w:jc w:val="both"/>
        <w:rPr>
          <w:color w:val="auto"/>
        </w:rPr>
      </w:pPr>
      <w:r w:rsidRPr="00520517">
        <w:rPr>
          <w:color w:val="auto"/>
        </w:rPr>
        <w:t xml:space="preserve">Проводить медицинские экспертизы в отношении пациентов </w:t>
      </w:r>
      <w:r w:rsidR="007F0EFC">
        <w:rPr>
          <w:color w:val="auto"/>
        </w:rPr>
        <w:t>с болезнью двиг</w:t>
      </w:r>
      <w:r w:rsidR="007F0EFC">
        <w:rPr>
          <w:color w:val="auto"/>
        </w:rPr>
        <w:t>а</w:t>
      </w:r>
      <w:r w:rsidR="007F0EFC">
        <w:rPr>
          <w:color w:val="auto"/>
        </w:rPr>
        <w:t>тельного нейрона</w:t>
      </w:r>
      <w:r w:rsidRPr="00FE1B06">
        <w:rPr>
          <w:color w:val="auto"/>
        </w:rPr>
        <w:t xml:space="preserve"> </w:t>
      </w:r>
      <w:r w:rsidRPr="00520517">
        <w:rPr>
          <w:color w:val="auto"/>
        </w:rPr>
        <w:t>(ПК4);</w:t>
      </w:r>
    </w:p>
    <w:p w14:paraId="2607AD38" w14:textId="7FD1A06E" w:rsidR="00D8196E" w:rsidRPr="00520517" w:rsidRDefault="00D8196E" w:rsidP="00D8196E">
      <w:pPr>
        <w:pStyle w:val="11"/>
        <w:numPr>
          <w:ilvl w:val="0"/>
          <w:numId w:val="35"/>
        </w:numPr>
        <w:tabs>
          <w:tab w:val="left" w:pos="1159"/>
        </w:tabs>
        <w:spacing w:after="0"/>
        <w:ind w:left="0" w:firstLine="709"/>
        <w:jc w:val="both"/>
        <w:rPr>
          <w:color w:val="auto"/>
        </w:rPr>
      </w:pPr>
      <w:r w:rsidRPr="00520517">
        <w:rPr>
          <w:color w:val="auto"/>
          <w:lang w:bidi="ar-SA"/>
        </w:rPr>
        <w:t xml:space="preserve">Проводить и контролировать эффективность мероприятий по профилактике </w:t>
      </w:r>
      <w:r w:rsidR="007F0EFC">
        <w:rPr>
          <w:color w:val="auto"/>
        </w:rPr>
        <w:t>ра</w:t>
      </w:r>
      <w:r w:rsidR="007F0EFC">
        <w:rPr>
          <w:color w:val="auto"/>
        </w:rPr>
        <w:t>н</w:t>
      </w:r>
      <w:r w:rsidR="007F0EFC">
        <w:rPr>
          <w:color w:val="auto"/>
        </w:rPr>
        <w:t>них осложнений болезни двигательного нейрона</w:t>
      </w:r>
      <w:r w:rsidR="00DD4CFC">
        <w:rPr>
          <w:color w:val="auto"/>
        </w:rPr>
        <w:t xml:space="preserve"> </w:t>
      </w:r>
      <w:r w:rsidRPr="00520517">
        <w:rPr>
          <w:color w:val="auto"/>
          <w:lang w:bidi="ar-SA"/>
        </w:rPr>
        <w:t>и формированию здорового образа жизни, санитарно-гигиеническому просвещению населения (ПК 5)</w:t>
      </w:r>
    </w:p>
    <w:p w14:paraId="0F8CF1B9" w14:textId="7DDABC6B" w:rsidR="00D8196E" w:rsidRPr="00520517" w:rsidRDefault="00D8196E" w:rsidP="00D8196E">
      <w:pPr>
        <w:pStyle w:val="11"/>
        <w:numPr>
          <w:ilvl w:val="0"/>
          <w:numId w:val="35"/>
        </w:numPr>
        <w:tabs>
          <w:tab w:val="left" w:pos="1159"/>
        </w:tabs>
        <w:spacing w:after="0"/>
        <w:ind w:left="0" w:firstLine="709"/>
        <w:jc w:val="both"/>
        <w:rPr>
          <w:color w:val="auto"/>
        </w:rPr>
      </w:pPr>
      <w:r w:rsidRPr="00520517">
        <w:rPr>
          <w:color w:val="auto"/>
        </w:rPr>
        <w:t xml:space="preserve">Оказывать неотложную помощь </w:t>
      </w:r>
      <w:r w:rsidR="00DD4CFC" w:rsidRPr="00520517">
        <w:rPr>
          <w:color w:val="auto"/>
        </w:rPr>
        <w:t>при состояниях,</w:t>
      </w:r>
      <w:r w:rsidRPr="00520517">
        <w:rPr>
          <w:color w:val="auto"/>
        </w:rPr>
        <w:t xml:space="preserve"> возникающих при</w:t>
      </w:r>
      <w:r w:rsidR="00DD4CFC">
        <w:rPr>
          <w:color w:val="auto"/>
        </w:rPr>
        <w:t xml:space="preserve"> демиелин</w:t>
      </w:r>
      <w:r w:rsidR="00DD4CFC">
        <w:rPr>
          <w:color w:val="auto"/>
        </w:rPr>
        <w:t>и</w:t>
      </w:r>
      <w:r w:rsidR="00DD4CFC">
        <w:rPr>
          <w:color w:val="auto"/>
        </w:rPr>
        <w:t>зирующих</w:t>
      </w:r>
      <w:r w:rsidRPr="00520517">
        <w:rPr>
          <w:color w:val="auto"/>
        </w:rPr>
        <w:t xml:space="preserve"> заболеваниях нервной системы, а </w:t>
      </w:r>
      <w:r w:rsidR="00E8503D" w:rsidRPr="00520517">
        <w:rPr>
          <w:color w:val="auto"/>
        </w:rPr>
        <w:t>также</w:t>
      </w:r>
      <w:r w:rsidRPr="00520517">
        <w:rPr>
          <w:color w:val="auto"/>
        </w:rPr>
        <w:t xml:space="preserve"> им сопутствующих заболеваниях (ПК 6)</w:t>
      </w:r>
    </w:p>
    <w:bookmarkEnd w:id="7"/>
    <w:p w14:paraId="2D21F869" w14:textId="77777777" w:rsidR="001803E7" w:rsidRPr="00520517" w:rsidRDefault="001803E7" w:rsidP="001803E7">
      <w:pPr>
        <w:pStyle w:val="11"/>
        <w:tabs>
          <w:tab w:val="left" w:pos="1159"/>
        </w:tabs>
        <w:spacing w:after="0"/>
        <w:jc w:val="both"/>
        <w:rPr>
          <w:color w:val="auto"/>
        </w:rPr>
      </w:pPr>
    </w:p>
    <w:p w14:paraId="0B43A273" w14:textId="43823116" w:rsidR="00D8196E" w:rsidRPr="00520517" w:rsidRDefault="007C2440" w:rsidP="00D8196E">
      <w:pPr>
        <w:pStyle w:val="11"/>
        <w:spacing w:after="0"/>
        <w:ind w:firstLine="709"/>
        <w:jc w:val="both"/>
        <w:rPr>
          <w:color w:val="auto"/>
        </w:rPr>
      </w:pPr>
      <w:r w:rsidRPr="00520517">
        <w:rPr>
          <w:b/>
          <w:bCs/>
          <w:color w:val="auto"/>
        </w:rPr>
        <w:t xml:space="preserve">Слушатель должен знать: </w:t>
      </w:r>
      <w:r w:rsidRPr="0052051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w:t>
      </w:r>
      <w:r w:rsidRPr="00520517">
        <w:rPr>
          <w:color w:val="auto"/>
        </w:rPr>
        <w:t>а</w:t>
      </w:r>
      <w:r w:rsidRPr="00520517">
        <w:rPr>
          <w:color w:val="auto"/>
        </w:rPr>
        <w:t>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w:t>
      </w:r>
      <w:r w:rsidRPr="00520517">
        <w:rPr>
          <w:color w:val="auto"/>
        </w:rPr>
        <w:t>о</w:t>
      </w:r>
      <w:r w:rsidRPr="00520517">
        <w:rPr>
          <w:color w:val="auto"/>
        </w:rPr>
        <w:t>мощи, предоставляемой за счет средств бюджетов всех уровней).</w:t>
      </w:r>
      <w:r w:rsidR="00D8196E">
        <w:rPr>
          <w:color w:val="auto"/>
        </w:rPr>
        <w:t xml:space="preserve"> </w:t>
      </w:r>
      <w:r w:rsidR="00D8196E" w:rsidRPr="00520517">
        <w:rPr>
          <w:color w:val="auto"/>
        </w:rPr>
        <w:t xml:space="preserve">Знать этиологию, патогенез, стандарты диагностики и лечения </w:t>
      </w:r>
      <w:r w:rsidR="00D8196E">
        <w:rPr>
          <w:color w:val="auto"/>
        </w:rPr>
        <w:t xml:space="preserve"> </w:t>
      </w:r>
      <w:r w:rsidR="007F0EFC">
        <w:rPr>
          <w:color w:val="auto"/>
        </w:rPr>
        <w:t>болезней двигательного нейрона</w:t>
      </w:r>
      <w:r w:rsidR="00D8196E" w:rsidRPr="00520517">
        <w:rPr>
          <w:color w:val="auto"/>
        </w:rPr>
        <w:t>.</w:t>
      </w:r>
    </w:p>
    <w:p w14:paraId="3CBBC223" w14:textId="77777777" w:rsidR="00E24EF3" w:rsidRPr="00520517" w:rsidRDefault="00E24EF3" w:rsidP="00D8196E">
      <w:pPr>
        <w:pStyle w:val="11"/>
        <w:spacing w:after="0"/>
        <w:ind w:firstLine="709"/>
        <w:jc w:val="both"/>
        <w:rPr>
          <w:color w:val="auto"/>
        </w:rPr>
      </w:pPr>
    </w:p>
    <w:p w14:paraId="0A138093" w14:textId="77777777" w:rsidR="00BF29ED" w:rsidRPr="00520517" w:rsidRDefault="00BF29ED">
      <w:pPr>
        <w:rPr>
          <w:rFonts w:ascii="Times New Roman" w:hAnsi="Times New Roman" w:cs="Times New Roman"/>
          <w:color w:val="auto"/>
        </w:rPr>
        <w:sectPr w:rsidR="00BF29ED" w:rsidRPr="00520517" w:rsidSect="00BF29ED">
          <w:headerReference w:type="default" r:id="rId13"/>
          <w:footerReference w:type="default" r:id="rId14"/>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520517" w:rsidRPr="00520517" w14:paraId="72B78630" w14:textId="77777777" w:rsidTr="00787CAD">
        <w:trPr>
          <w:trHeight w:hRule="exact" w:val="999"/>
        </w:trPr>
        <w:tc>
          <w:tcPr>
            <w:tcW w:w="421" w:type="dxa"/>
            <w:vMerge w:val="restart"/>
            <w:shd w:val="clear" w:color="auto" w:fill="auto"/>
          </w:tcPr>
          <w:p w14:paraId="2938424C" w14:textId="77777777" w:rsidR="00B50B02" w:rsidRPr="00520517" w:rsidRDefault="00B50B02" w:rsidP="000512B0">
            <w:pPr>
              <w:pStyle w:val="a9"/>
              <w:jc w:val="center"/>
              <w:rPr>
                <w:color w:val="auto"/>
                <w:sz w:val="20"/>
                <w:szCs w:val="20"/>
              </w:rPr>
            </w:pPr>
            <w:r w:rsidRPr="00520517">
              <w:rPr>
                <w:color w:val="auto"/>
                <w:sz w:val="20"/>
                <w:szCs w:val="20"/>
              </w:rPr>
              <w:lastRenderedPageBreak/>
              <w:t xml:space="preserve">№ </w:t>
            </w:r>
            <w:r w:rsidRPr="00520517">
              <w:rPr>
                <w:color w:val="auto"/>
                <w:sz w:val="20"/>
                <w:szCs w:val="20"/>
                <w:lang w:eastAsia="uk-UA" w:bidi="uk-UA"/>
              </w:rPr>
              <w:t>п/п</w:t>
            </w:r>
          </w:p>
        </w:tc>
        <w:tc>
          <w:tcPr>
            <w:tcW w:w="4536" w:type="dxa"/>
            <w:vMerge w:val="restart"/>
            <w:shd w:val="clear" w:color="auto" w:fill="auto"/>
          </w:tcPr>
          <w:p w14:paraId="6E542E9B" w14:textId="77777777" w:rsidR="00B50B02" w:rsidRPr="00520517" w:rsidRDefault="00B50B02" w:rsidP="00D127C5">
            <w:pPr>
              <w:pStyle w:val="a9"/>
              <w:jc w:val="center"/>
              <w:rPr>
                <w:color w:val="auto"/>
                <w:sz w:val="20"/>
                <w:szCs w:val="20"/>
              </w:rPr>
            </w:pPr>
            <w:r w:rsidRPr="00520517">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2E8CD7B6" w14:textId="77777777" w:rsidR="00B50B02" w:rsidRPr="00520517" w:rsidRDefault="00B50B02" w:rsidP="000512B0">
            <w:pPr>
              <w:pStyle w:val="a9"/>
              <w:rPr>
                <w:color w:val="auto"/>
                <w:sz w:val="20"/>
                <w:szCs w:val="20"/>
              </w:rPr>
            </w:pPr>
            <w:r w:rsidRPr="00520517">
              <w:rPr>
                <w:color w:val="auto"/>
                <w:sz w:val="20"/>
                <w:szCs w:val="20"/>
              </w:rPr>
              <w:t>Трудоёмкость в зачётных</w:t>
            </w:r>
          </w:p>
          <w:p w14:paraId="6C3C2E11" w14:textId="77777777" w:rsidR="00B50B02" w:rsidRPr="00520517" w:rsidRDefault="00B50B02" w:rsidP="000512B0">
            <w:pPr>
              <w:pStyle w:val="a9"/>
              <w:rPr>
                <w:color w:val="auto"/>
                <w:sz w:val="20"/>
                <w:szCs w:val="20"/>
              </w:rPr>
            </w:pPr>
            <w:r w:rsidRPr="00520517">
              <w:rPr>
                <w:color w:val="auto"/>
                <w:sz w:val="20"/>
                <w:szCs w:val="20"/>
              </w:rPr>
              <w:t>единицах</w:t>
            </w:r>
          </w:p>
        </w:tc>
        <w:tc>
          <w:tcPr>
            <w:tcW w:w="709" w:type="dxa"/>
            <w:vMerge w:val="restart"/>
            <w:shd w:val="clear" w:color="auto" w:fill="auto"/>
            <w:textDirection w:val="btLr"/>
            <w:vAlign w:val="center"/>
          </w:tcPr>
          <w:p w14:paraId="5BC030EB" w14:textId="77777777" w:rsidR="00B50B02" w:rsidRPr="00520517" w:rsidRDefault="00B50B02" w:rsidP="000512B0">
            <w:pPr>
              <w:pStyle w:val="a9"/>
              <w:rPr>
                <w:color w:val="auto"/>
                <w:sz w:val="20"/>
                <w:szCs w:val="20"/>
              </w:rPr>
            </w:pPr>
            <w:r w:rsidRPr="00520517">
              <w:rPr>
                <w:color w:val="auto"/>
                <w:sz w:val="20"/>
                <w:szCs w:val="20"/>
              </w:rPr>
              <w:t>Трудоёмкость в часах (всего)</w:t>
            </w:r>
          </w:p>
        </w:tc>
        <w:tc>
          <w:tcPr>
            <w:tcW w:w="2693" w:type="dxa"/>
            <w:gridSpan w:val="4"/>
            <w:shd w:val="clear" w:color="auto" w:fill="auto"/>
          </w:tcPr>
          <w:p w14:paraId="77219331" w14:textId="77777777" w:rsidR="00B50B02" w:rsidRPr="00520517" w:rsidRDefault="00B50B02" w:rsidP="000512B0">
            <w:pPr>
              <w:pStyle w:val="a9"/>
              <w:jc w:val="center"/>
              <w:rPr>
                <w:color w:val="auto"/>
                <w:sz w:val="20"/>
                <w:szCs w:val="20"/>
              </w:rPr>
            </w:pPr>
            <w:r w:rsidRPr="00520517">
              <w:rPr>
                <w:color w:val="auto"/>
                <w:sz w:val="20"/>
                <w:szCs w:val="20"/>
              </w:rPr>
              <w:t>Аудиторные</w:t>
            </w:r>
          </w:p>
          <w:p w14:paraId="5E18A740" w14:textId="77777777" w:rsidR="00B50B02" w:rsidRPr="00520517" w:rsidRDefault="00B50B02" w:rsidP="000512B0">
            <w:pPr>
              <w:pStyle w:val="a9"/>
              <w:jc w:val="center"/>
              <w:rPr>
                <w:color w:val="auto"/>
                <w:sz w:val="20"/>
                <w:szCs w:val="20"/>
              </w:rPr>
            </w:pPr>
            <w:r w:rsidRPr="00520517">
              <w:rPr>
                <w:color w:val="auto"/>
                <w:sz w:val="20"/>
                <w:szCs w:val="20"/>
              </w:rPr>
              <w:t>занятия</w:t>
            </w:r>
          </w:p>
        </w:tc>
        <w:tc>
          <w:tcPr>
            <w:tcW w:w="1701" w:type="dxa"/>
            <w:gridSpan w:val="3"/>
            <w:shd w:val="clear" w:color="auto" w:fill="auto"/>
          </w:tcPr>
          <w:p w14:paraId="72D5242E" w14:textId="77777777" w:rsidR="00B50B02" w:rsidRPr="00520517" w:rsidRDefault="00B50B02" w:rsidP="000512B0">
            <w:pPr>
              <w:pStyle w:val="a9"/>
              <w:jc w:val="center"/>
              <w:rPr>
                <w:color w:val="auto"/>
                <w:sz w:val="20"/>
                <w:szCs w:val="20"/>
              </w:rPr>
            </w:pPr>
            <w:r w:rsidRPr="00520517">
              <w:rPr>
                <w:color w:val="auto"/>
                <w:sz w:val="20"/>
                <w:szCs w:val="20"/>
              </w:rPr>
              <w:t>Занятия</w:t>
            </w:r>
          </w:p>
          <w:p w14:paraId="75D9E20F" w14:textId="77777777" w:rsidR="00B50B02" w:rsidRPr="00520517" w:rsidRDefault="00B50B02" w:rsidP="000512B0">
            <w:pPr>
              <w:pStyle w:val="a9"/>
              <w:jc w:val="center"/>
              <w:rPr>
                <w:color w:val="auto"/>
                <w:sz w:val="20"/>
                <w:szCs w:val="20"/>
              </w:rPr>
            </w:pPr>
            <w:r w:rsidRPr="00520517">
              <w:rPr>
                <w:color w:val="auto"/>
                <w:sz w:val="20"/>
                <w:szCs w:val="20"/>
              </w:rPr>
              <w:t>с использованием ДОТ</w:t>
            </w:r>
          </w:p>
        </w:tc>
        <w:tc>
          <w:tcPr>
            <w:tcW w:w="1843" w:type="dxa"/>
            <w:gridSpan w:val="3"/>
            <w:shd w:val="clear" w:color="auto" w:fill="auto"/>
          </w:tcPr>
          <w:p w14:paraId="42C24246" w14:textId="77777777" w:rsidR="00B50B02" w:rsidRPr="00520517" w:rsidRDefault="00B50B02" w:rsidP="000512B0">
            <w:pPr>
              <w:pStyle w:val="a9"/>
              <w:jc w:val="center"/>
              <w:rPr>
                <w:color w:val="auto"/>
                <w:sz w:val="20"/>
                <w:szCs w:val="20"/>
              </w:rPr>
            </w:pPr>
            <w:r w:rsidRPr="00520517">
              <w:rPr>
                <w:color w:val="auto"/>
                <w:sz w:val="20"/>
                <w:szCs w:val="20"/>
              </w:rPr>
              <w:t>Формы контроля</w:t>
            </w:r>
          </w:p>
          <w:p w14:paraId="317555C4" w14:textId="77777777" w:rsidR="00B50B02" w:rsidRPr="00520517" w:rsidRDefault="00B50B02" w:rsidP="000512B0">
            <w:pPr>
              <w:pStyle w:val="a9"/>
              <w:jc w:val="center"/>
              <w:rPr>
                <w:color w:val="auto"/>
                <w:sz w:val="20"/>
                <w:szCs w:val="20"/>
              </w:rPr>
            </w:pPr>
            <w:r w:rsidRPr="00520517">
              <w:rPr>
                <w:color w:val="auto"/>
                <w:sz w:val="20"/>
                <w:szCs w:val="20"/>
              </w:rPr>
              <w:t>(аттестация)</w:t>
            </w:r>
          </w:p>
        </w:tc>
        <w:tc>
          <w:tcPr>
            <w:tcW w:w="1039" w:type="dxa"/>
            <w:shd w:val="clear" w:color="auto" w:fill="auto"/>
          </w:tcPr>
          <w:p w14:paraId="7D680DFA" w14:textId="77777777" w:rsidR="00B50B02" w:rsidRPr="00520517" w:rsidRDefault="00B50B02" w:rsidP="000512B0">
            <w:pPr>
              <w:pStyle w:val="a9"/>
              <w:jc w:val="center"/>
              <w:rPr>
                <w:color w:val="auto"/>
                <w:sz w:val="20"/>
                <w:szCs w:val="20"/>
              </w:rPr>
            </w:pPr>
            <w:r w:rsidRPr="00520517">
              <w:rPr>
                <w:color w:val="auto"/>
                <w:sz w:val="20"/>
                <w:szCs w:val="20"/>
              </w:rPr>
              <w:t>Соверше</w:t>
            </w:r>
            <w:r w:rsidRPr="00520517">
              <w:rPr>
                <w:color w:val="auto"/>
                <w:sz w:val="20"/>
                <w:szCs w:val="20"/>
              </w:rPr>
              <w:t>н</w:t>
            </w:r>
            <w:r w:rsidRPr="00520517">
              <w:rPr>
                <w:color w:val="auto"/>
                <w:sz w:val="20"/>
                <w:szCs w:val="20"/>
              </w:rPr>
              <w:t>ствуемые</w:t>
            </w:r>
          </w:p>
          <w:p w14:paraId="1BED1E7E" w14:textId="77777777" w:rsidR="00B50B02" w:rsidRPr="00520517" w:rsidRDefault="00B50B02" w:rsidP="000512B0">
            <w:pPr>
              <w:pStyle w:val="a9"/>
              <w:jc w:val="center"/>
              <w:rPr>
                <w:color w:val="auto"/>
                <w:sz w:val="20"/>
                <w:szCs w:val="20"/>
              </w:rPr>
            </w:pPr>
            <w:r w:rsidRPr="00520517">
              <w:rPr>
                <w:color w:val="auto"/>
                <w:sz w:val="20"/>
                <w:szCs w:val="20"/>
              </w:rPr>
              <w:t>компете</w:t>
            </w:r>
            <w:r w:rsidRPr="00520517">
              <w:rPr>
                <w:color w:val="auto"/>
                <w:sz w:val="20"/>
                <w:szCs w:val="20"/>
              </w:rPr>
              <w:t>н</w:t>
            </w:r>
            <w:r w:rsidRPr="00520517">
              <w:rPr>
                <w:color w:val="auto"/>
                <w:sz w:val="20"/>
                <w:szCs w:val="20"/>
              </w:rPr>
              <w:t>ции</w:t>
            </w:r>
          </w:p>
        </w:tc>
      </w:tr>
      <w:tr w:rsidR="00520517" w:rsidRPr="00520517" w14:paraId="5DC14E67" w14:textId="77777777" w:rsidTr="00787CAD">
        <w:trPr>
          <w:trHeight w:val="678"/>
        </w:trPr>
        <w:tc>
          <w:tcPr>
            <w:tcW w:w="421" w:type="dxa"/>
            <w:vMerge/>
            <w:shd w:val="clear" w:color="auto" w:fill="auto"/>
          </w:tcPr>
          <w:p w14:paraId="05A3C50B" w14:textId="77777777" w:rsidR="00B50B02" w:rsidRPr="00520517" w:rsidRDefault="00B50B02" w:rsidP="000512B0">
            <w:pPr>
              <w:rPr>
                <w:rFonts w:ascii="Times New Roman" w:hAnsi="Times New Roman" w:cs="Times New Roman"/>
                <w:color w:val="auto"/>
                <w:sz w:val="20"/>
                <w:szCs w:val="20"/>
              </w:rPr>
            </w:pPr>
          </w:p>
        </w:tc>
        <w:tc>
          <w:tcPr>
            <w:tcW w:w="4536" w:type="dxa"/>
            <w:vMerge/>
            <w:shd w:val="clear" w:color="auto" w:fill="auto"/>
          </w:tcPr>
          <w:p w14:paraId="76CAF628" w14:textId="77777777" w:rsidR="00B50B02" w:rsidRPr="00520517"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63526174" w14:textId="77777777" w:rsidR="00B50B02" w:rsidRPr="00520517"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6A7181F8" w14:textId="77777777" w:rsidR="00B50B02" w:rsidRPr="00520517"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1F93F757" w14:textId="77777777" w:rsidR="00B50B02" w:rsidRPr="00520517" w:rsidRDefault="00B50B02" w:rsidP="000512B0">
            <w:pPr>
              <w:pStyle w:val="a9"/>
              <w:rPr>
                <w:color w:val="auto"/>
                <w:sz w:val="20"/>
                <w:szCs w:val="20"/>
              </w:rPr>
            </w:pPr>
            <w:r w:rsidRPr="00520517">
              <w:rPr>
                <w:color w:val="auto"/>
                <w:sz w:val="20"/>
                <w:szCs w:val="20"/>
              </w:rPr>
              <w:t>Лекции</w:t>
            </w:r>
          </w:p>
        </w:tc>
        <w:tc>
          <w:tcPr>
            <w:tcW w:w="1843" w:type="dxa"/>
            <w:gridSpan w:val="2"/>
            <w:shd w:val="clear" w:color="auto" w:fill="auto"/>
            <w:vAlign w:val="center"/>
          </w:tcPr>
          <w:p w14:paraId="0A847BD5" w14:textId="77777777" w:rsidR="00B50B02" w:rsidRPr="00520517" w:rsidRDefault="00B50B02" w:rsidP="000512B0">
            <w:pPr>
              <w:pStyle w:val="a9"/>
              <w:rPr>
                <w:color w:val="auto"/>
                <w:sz w:val="20"/>
                <w:szCs w:val="20"/>
              </w:rPr>
            </w:pPr>
            <w:r w:rsidRPr="00520517">
              <w:rPr>
                <w:color w:val="auto"/>
                <w:sz w:val="20"/>
                <w:szCs w:val="20"/>
              </w:rPr>
              <w:t>Практические зан</w:t>
            </w:r>
            <w:r w:rsidRPr="00520517">
              <w:rPr>
                <w:color w:val="auto"/>
                <w:sz w:val="20"/>
                <w:szCs w:val="20"/>
              </w:rPr>
              <w:t>я</w:t>
            </w:r>
            <w:r w:rsidRPr="00520517">
              <w:rPr>
                <w:color w:val="auto"/>
                <w:sz w:val="20"/>
                <w:szCs w:val="20"/>
              </w:rPr>
              <w:t>тия</w:t>
            </w:r>
          </w:p>
        </w:tc>
        <w:tc>
          <w:tcPr>
            <w:tcW w:w="425" w:type="dxa"/>
            <w:vMerge w:val="restart"/>
            <w:shd w:val="clear" w:color="auto" w:fill="auto"/>
            <w:textDirection w:val="btLr"/>
            <w:vAlign w:val="center"/>
          </w:tcPr>
          <w:p w14:paraId="178F48D6" w14:textId="77777777" w:rsidR="00B50B02" w:rsidRPr="00520517" w:rsidRDefault="00B50B02" w:rsidP="000512B0">
            <w:pPr>
              <w:pStyle w:val="a9"/>
              <w:rPr>
                <w:color w:val="auto"/>
                <w:sz w:val="20"/>
                <w:szCs w:val="20"/>
              </w:rPr>
            </w:pPr>
            <w:r w:rsidRPr="00520517">
              <w:rPr>
                <w:color w:val="auto"/>
                <w:sz w:val="20"/>
                <w:szCs w:val="20"/>
              </w:rPr>
              <w:t>Семинарские занятия</w:t>
            </w:r>
          </w:p>
        </w:tc>
        <w:tc>
          <w:tcPr>
            <w:tcW w:w="567" w:type="dxa"/>
            <w:vMerge w:val="restart"/>
            <w:shd w:val="clear" w:color="auto" w:fill="auto"/>
            <w:textDirection w:val="btLr"/>
            <w:vAlign w:val="center"/>
          </w:tcPr>
          <w:p w14:paraId="6EEA04E5" w14:textId="77777777" w:rsidR="00B50B02" w:rsidRPr="00520517" w:rsidRDefault="00B50B02" w:rsidP="000512B0">
            <w:pPr>
              <w:pStyle w:val="a9"/>
              <w:rPr>
                <w:color w:val="auto"/>
                <w:sz w:val="20"/>
                <w:szCs w:val="20"/>
              </w:rPr>
            </w:pPr>
            <w:r w:rsidRPr="00520517">
              <w:rPr>
                <w:color w:val="auto"/>
                <w:sz w:val="20"/>
                <w:szCs w:val="20"/>
              </w:rPr>
              <w:t>Лекции</w:t>
            </w:r>
          </w:p>
        </w:tc>
        <w:tc>
          <w:tcPr>
            <w:tcW w:w="567" w:type="dxa"/>
            <w:vMerge w:val="restart"/>
            <w:shd w:val="clear" w:color="auto" w:fill="auto"/>
            <w:textDirection w:val="btLr"/>
            <w:vAlign w:val="center"/>
          </w:tcPr>
          <w:p w14:paraId="22CAA627" w14:textId="77777777" w:rsidR="00B50B02" w:rsidRPr="00520517" w:rsidRDefault="00B50B02" w:rsidP="000512B0">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14:paraId="5354DB71" w14:textId="77777777" w:rsidR="00B50B02" w:rsidRPr="00520517" w:rsidRDefault="00B50B02" w:rsidP="000512B0">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14:paraId="79735D82" w14:textId="77777777" w:rsidR="00B50B02" w:rsidRPr="00520517" w:rsidRDefault="00B50B02" w:rsidP="000512B0">
            <w:pPr>
              <w:pStyle w:val="a9"/>
              <w:rPr>
                <w:color w:val="auto"/>
                <w:sz w:val="20"/>
                <w:szCs w:val="20"/>
              </w:rPr>
            </w:pPr>
            <w:r w:rsidRPr="00520517">
              <w:rPr>
                <w:color w:val="auto"/>
                <w:sz w:val="20"/>
                <w:szCs w:val="20"/>
              </w:rPr>
              <w:t xml:space="preserve">Текущий контроль </w:t>
            </w:r>
          </w:p>
        </w:tc>
        <w:tc>
          <w:tcPr>
            <w:tcW w:w="567" w:type="dxa"/>
            <w:vMerge w:val="restart"/>
            <w:shd w:val="clear" w:color="auto" w:fill="auto"/>
            <w:textDirection w:val="btLr"/>
            <w:vAlign w:val="center"/>
          </w:tcPr>
          <w:p w14:paraId="59D72DCD" w14:textId="77777777" w:rsidR="00B50B02" w:rsidRPr="00520517" w:rsidRDefault="00B50B02" w:rsidP="000512B0">
            <w:pPr>
              <w:pStyle w:val="a9"/>
              <w:rPr>
                <w:color w:val="auto"/>
                <w:sz w:val="20"/>
                <w:szCs w:val="20"/>
              </w:rPr>
            </w:pPr>
            <w:r w:rsidRPr="00520517">
              <w:rPr>
                <w:color w:val="auto"/>
                <w:sz w:val="20"/>
                <w:szCs w:val="20"/>
              </w:rPr>
              <w:t>Промежуточная атт</w:t>
            </w:r>
            <w:r w:rsidRPr="00520517">
              <w:rPr>
                <w:color w:val="auto"/>
                <w:sz w:val="20"/>
                <w:szCs w:val="20"/>
              </w:rPr>
              <w:t>е</w:t>
            </w:r>
            <w:r w:rsidRPr="00520517">
              <w:rPr>
                <w:color w:val="auto"/>
                <w:sz w:val="20"/>
                <w:szCs w:val="20"/>
              </w:rPr>
              <w:t>стация</w:t>
            </w:r>
          </w:p>
        </w:tc>
        <w:tc>
          <w:tcPr>
            <w:tcW w:w="567" w:type="dxa"/>
            <w:vMerge w:val="restart"/>
            <w:shd w:val="clear" w:color="auto" w:fill="auto"/>
            <w:textDirection w:val="btLr"/>
            <w:vAlign w:val="center"/>
          </w:tcPr>
          <w:p w14:paraId="2F04E8C4" w14:textId="77777777" w:rsidR="00B50B02" w:rsidRPr="00520517" w:rsidRDefault="00B50B02" w:rsidP="000512B0">
            <w:pPr>
              <w:pStyle w:val="a9"/>
              <w:rPr>
                <w:color w:val="auto"/>
                <w:sz w:val="20"/>
                <w:szCs w:val="20"/>
              </w:rPr>
            </w:pPr>
            <w:r w:rsidRPr="00520517">
              <w:rPr>
                <w:color w:val="auto"/>
                <w:sz w:val="20"/>
                <w:szCs w:val="20"/>
              </w:rPr>
              <w:t>Итоговая аттестация</w:t>
            </w:r>
          </w:p>
        </w:tc>
        <w:tc>
          <w:tcPr>
            <w:tcW w:w="1039" w:type="dxa"/>
            <w:vMerge w:val="restart"/>
            <w:shd w:val="clear" w:color="auto" w:fill="auto"/>
            <w:vAlign w:val="center"/>
          </w:tcPr>
          <w:p w14:paraId="6A627221" w14:textId="77777777" w:rsidR="00B50B02" w:rsidRPr="00520517" w:rsidRDefault="00B50B02" w:rsidP="000512B0">
            <w:pPr>
              <w:pStyle w:val="a9"/>
              <w:jc w:val="center"/>
              <w:rPr>
                <w:color w:val="auto"/>
                <w:sz w:val="20"/>
                <w:szCs w:val="20"/>
              </w:rPr>
            </w:pPr>
            <w:r w:rsidRPr="00520517">
              <w:rPr>
                <w:color w:val="auto"/>
                <w:sz w:val="20"/>
                <w:szCs w:val="20"/>
              </w:rPr>
              <w:t>ПК</w:t>
            </w:r>
          </w:p>
        </w:tc>
      </w:tr>
      <w:tr w:rsidR="00520517" w:rsidRPr="00520517" w14:paraId="01EC80D6" w14:textId="77777777" w:rsidTr="00787CAD">
        <w:trPr>
          <w:trHeight w:hRule="exact" w:val="1306"/>
        </w:trPr>
        <w:tc>
          <w:tcPr>
            <w:tcW w:w="421" w:type="dxa"/>
            <w:vMerge/>
            <w:shd w:val="clear" w:color="auto" w:fill="auto"/>
          </w:tcPr>
          <w:p w14:paraId="5BE9AD44" w14:textId="77777777" w:rsidR="00B50B02" w:rsidRPr="00520517" w:rsidRDefault="00B50B02" w:rsidP="000512B0">
            <w:pPr>
              <w:rPr>
                <w:rFonts w:ascii="Times New Roman" w:hAnsi="Times New Roman" w:cs="Times New Roman"/>
                <w:color w:val="auto"/>
                <w:sz w:val="20"/>
                <w:szCs w:val="20"/>
              </w:rPr>
            </w:pPr>
          </w:p>
        </w:tc>
        <w:tc>
          <w:tcPr>
            <w:tcW w:w="4536" w:type="dxa"/>
            <w:vMerge/>
            <w:shd w:val="clear" w:color="auto" w:fill="auto"/>
          </w:tcPr>
          <w:p w14:paraId="2EA90077" w14:textId="77777777" w:rsidR="00B50B02" w:rsidRPr="00520517"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2483AB40" w14:textId="77777777" w:rsidR="00B50B02" w:rsidRPr="00520517"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6A4D7DCE" w14:textId="77777777" w:rsidR="00B50B02" w:rsidRPr="00520517"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39E03395" w14:textId="77777777" w:rsidR="00B50B02" w:rsidRPr="00520517" w:rsidRDefault="00B50B02" w:rsidP="000512B0">
            <w:pPr>
              <w:pStyle w:val="a9"/>
              <w:rPr>
                <w:color w:val="auto"/>
                <w:sz w:val="20"/>
                <w:szCs w:val="20"/>
              </w:rPr>
            </w:pPr>
          </w:p>
        </w:tc>
        <w:tc>
          <w:tcPr>
            <w:tcW w:w="567" w:type="dxa"/>
            <w:shd w:val="clear" w:color="auto" w:fill="auto"/>
            <w:textDirection w:val="btLr"/>
            <w:vAlign w:val="center"/>
          </w:tcPr>
          <w:p w14:paraId="6927BC9C" w14:textId="77777777" w:rsidR="00B50B02" w:rsidRPr="00520517" w:rsidRDefault="00B50B02" w:rsidP="00B50B02">
            <w:pPr>
              <w:pStyle w:val="a9"/>
              <w:jc w:val="center"/>
              <w:rPr>
                <w:color w:val="auto"/>
                <w:sz w:val="20"/>
                <w:szCs w:val="20"/>
              </w:rPr>
            </w:pPr>
            <w:r w:rsidRPr="00520517">
              <w:rPr>
                <w:color w:val="auto"/>
                <w:sz w:val="20"/>
                <w:szCs w:val="20"/>
              </w:rPr>
              <w:t>всего</w:t>
            </w:r>
          </w:p>
        </w:tc>
        <w:tc>
          <w:tcPr>
            <w:tcW w:w="1276" w:type="dxa"/>
            <w:shd w:val="clear" w:color="auto" w:fill="auto"/>
            <w:textDirection w:val="btLr"/>
            <w:vAlign w:val="center"/>
          </w:tcPr>
          <w:p w14:paraId="347B9293" w14:textId="77777777" w:rsidR="00B50B02" w:rsidRPr="00520517" w:rsidRDefault="00B50B02" w:rsidP="000512B0">
            <w:pPr>
              <w:pStyle w:val="a9"/>
              <w:rPr>
                <w:color w:val="auto"/>
                <w:sz w:val="16"/>
                <w:szCs w:val="16"/>
              </w:rPr>
            </w:pPr>
            <w:r w:rsidRPr="00520517">
              <w:rPr>
                <w:color w:val="auto"/>
                <w:sz w:val="16"/>
                <w:szCs w:val="16"/>
              </w:rPr>
              <w:t>В том числе с симуляционным обучением</w:t>
            </w:r>
          </w:p>
        </w:tc>
        <w:tc>
          <w:tcPr>
            <w:tcW w:w="425" w:type="dxa"/>
            <w:vMerge/>
            <w:shd w:val="clear" w:color="auto" w:fill="auto"/>
            <w:textDirection w:val="btLr"/>
            <w:vAlign w:val="center"/>
          </w:tcPr>
          <w:p w14:paraId="03B2EC72" w14:textId="77777777" w:rsidR="00B50B02" w:rsidRPr="00520517" w:rsidRDefault="00B50B02" w:rsidP="000512B0">
            <w:pPr>
              <w:pStyle w:val="a9"/>
              <w:rPr>
                <w:color w:val="auto"/>
                <w:sz w:val="20"/>
                <w:szCs w:val="20"/>
              </w:rPr>
            </w:pPr>
          </w:p>
        </w:tc>
        <w:tc>
          <w:tcPr>
            <w:tcW w:w="567" w:type="dxa"/>
            <w:vMerge/>
            <w:shd w:val="clear" w:color="auto" w:fill="auto"/>
            <w:textDirection w:val="btLr"/>
            <w:vAlign w:val="center"/>
          </w:tcPr>
          <w:p w14:paraId="02257921" w14:textId="77777777" w:rsidR="00B50B02" w:rsidRPr="00520517" w:rsidRDefault="00B50B02" w:rsidP="000512B0">
            <w:pPr>
              <w:pStyle w:val="a9"/>
              <w:rPr>
                <w:color w:val="auto"/>
                <w:sz w:val="20"/>
                <w:szCs w:val="20"/>
              </w:rPr>
            </w:pPr>
          </w:p>
        </w:tc>
        <w:tc>
          <w:tcPr>
            <w:tcW w:w="567" w:type="dxa"/>
            <w:vMerge/>
            <w:shd w:val="clear" w:color="auto" w:fill="auto"/>
            <w:textDirection w:val="btLr"/>
            <w:vAlign w:val="center"/>
          </w:tcPr>
          <w:p w14:paraId="72A4A4CD" w14:textId="77777777" w:rsidR="00B50B02" w:rsidRPr="00520517" w:rsidRDefault="00B50B02" w:rsidP="000512B0">
            <w:pPr>
              <w:pStyle w:val="a9"/>
              <w:rPr>
                <w:color w:val="auto"/>
                <w:sz w:val="20"/>
                <w:szCs w:val="20"/>
              </w:rPr>
            </w:pPr>
          </w:p>
        </w:tc>
        <w:tc>
          <w:tcPr>
            <w:tcW w:w="567" w:type="dxa"/>
            <w:vMerge/>
            <w:shd w:val="clear" w:color="auto" w:fill="auto"/>
            <w:textDirection w:val="btLr"/>
            <w:vAlign w:val="center"/>
          </w:tcPr>
          <w:p w14:paraId="3153470F" w14:textId="77777777" w:rsidR="00B50B02" w:rsidRPr="00520517" w:rsidRDefault="00B50B02" w:rsidP="000512B0">
            <w:pPr>
              <w:pStyle w:val="a9"/>
              <w:rPr>
                <w:color w:val="auto"/>
                <w:sz w:val="20"/>
                <w:szCs w:val="20"/>
              </w:rPr>
            </w:pPr>
          </w:p>
        </w:tc>
        <w:tc>
          <w:tcPr>
            <w:tcW w:w="709" w:type="dxa"/>
            <w:vMerge/>
            <w:shd w:val="clear" w:color="auto" w:fill="auto"/>
            <w:textDirection w:val="btLr"/>
            <w:vAlign w:val="center"/>
          </w:tcPr>
          <w:p w14:paraId="62D9DB4C" w14:textId="77777777" w:rsidR="00B50B02" w:rsidRPr="00520517" w:rsidRDefault="00B50B02" w:rsidP="000512B0">
            <w:pPr>
              <w:pStyle w:val="a9"/>
              <w:rPr>
                <w:color w:val="auto"/>
                <w:sz w:val="20"/>
                <w:szCs w:val="20"/>
              </w:rPr>
            </w:pPr>
          </w:p>
        </w:tc>
        <w:tc>
          <w:tcPr>
            <w:tcW w:w="567" w:type="dxa"/>
            <w:vMerge/>
            <w:shd w:val="clear" w:color="auto" w:fill="auto"/>
            <w:textDirection w:val="btLr"/>
            <w:vAlign w:val="center"/>
          </w:tcPr>
          <w:p w14:paraId="5ABECC13" w14:textId="77777777" w:rsidR="00B50B02" w:rsidRPr="00520517" w:rsidRDefault="00B50B02" w:rsidP="000512B0">
            <w:pPr>
              <w:pStyle w:val="a9"/>
              <w:rPr>
                <w:color w:val="auto"/>
                <w:sz w:val="20"/>
                <w:szCs w:val="20"/>
              </w:rPr>
            </w:pPr>
          </w:p>
        </w:tc>
        <w:tc>
          <w:tcPr>
            <w:tcW w:w="567" w:type="dxa"/>
            <w:vMerge/>
            <w:shd w:val="clear" w:color="auto" w:fill="auto"/>
            <w:textDirection w:val="btLr"/>
            <w:vAlign w:val="center"/>
          </w:tcPr>
          <w:p w14:paraId="64A7CA18" w14:textId="77777777" w:rsidR="00B50B02" w:rsidRPr="00520517" w:rsidRDefault="00B50B02" w:rsidP="000512B0">
            <w:pPr>
              <w:pStyle w:val="a9"/>
              <w:rPr>
                <w:color w:val="auto"/>
                <w:sz w:val="20"/>
                <w:szCs w:val="20"/>
              </w:rPr>
            </w:pPr>
          </w:p>
        </w:tc>
        <w:tc>
          <w:tcPr>
            <w:tcW w:w="1039" w:type="dxa"/>
            <w:vMerge/>
            <w:shd w:val="clear" w:color="auto" w:fill="auto"/>
            <w:vAlign w:val="center"/>
          </w:tcPr>
          <w:p w14:paraId="1400E8B7" w14:textId="77777777" w:rsidR="00B50B02" w:rsidRPr="00520517" w:rsidRDefault="00B50B02" w:rsidP="000512B0">
            <w:pPr>
              <w:pStyle w:val="a9"/>
              <w:jc w:val="center"/>
              <w:rPr>
                <w:color w:val="auto"/>
                <w:sz w:val="20"/>
                <w:szCs w:val="20"/>
              </w:rPr>
            </w:pPr>
          </w:p>
        </w:tc>
      </w:tr>
      <w:tr w:rsidR="002603A2" w:rsidRPr="00520517" w14:paraId="2E77FF26" w14:textId="77777777" w:rsidTr="009902F5">
        <w:trPr>
          <w:trHeight w:val="640"/>
        </w:trPr>
        <w:tc>
          <w:tcPr>
            <w:tcW w:w="421" w:type="dxa"/>
            <w:shd w:val="clear" w:color="auto" w:fill="auto"/>
          </w:tcPr>
          <w:p w14:paraId="691748BD" w14:textId="77777777" w:rsidR="002603A2" w:rsidRPr="00E64CB2" w:rsidRDefault="002603A2" w:rsidP="002603A2">
            <w:pPr>
              <w:pStyle w:val="a9"/>
              <w:rPr>
                <w:color w:val="auto"/>
                <w:sz w:val="20"/>
                <w:szCs w:val="20"/>
              </w:rPr>
            </w:pPr>
            <w:r>
              <w:rPr>
                <w:color w:val="auto"/>
                <w:sz w:val="20"/>
                <w:szCs w:val="20"/>
              </w:rPr>
              <w:t>1</w:t>
            </w:r>
          </w:p>
        </w:tc>
        <w:tc>
          <w:tcPr>
            <w:tcW w:w="4536" w:type="dxa"/>
            <w:shd w:val="clear" w:color="auto" w:fill="auto"/>
          </w:tcPr>
          <w:p w14:paraId="3D4E60F1" w14:textId="71516F41" w:rsidR="002603A2" w:rsidRPr="007C4AA5" w:rsidRDefault="002603A2" w:rsidP="004C0B54">
            <w:pPr>
              <w:pStyle w:val="a9"/>
              <w:spacing w:line="256" w:lineRule="auto"/>
              <w:rPr>
                <w:b/>
                <w:sz w:val="20"/>
                <w:szCs w:val="20"/>
              </w:rPr>
            </w:pPr>
            <w:r>
              <w:rPr>
                <w:b/>
                <w:sz w:val="20"/>
                <w:szCs w:val="20"/>
              </w:rPr>
              <w:t xml:space="preserve">Модуль 1. </w:t>
            </w:r>
            <w:r>
              <w:t xml:space="preserve">  </w:t>
            </w:r>
            <w:bookmarkStart w:id="8" w:name="_Hlk138336518"/>
            <w:r w:rsidRPr="007F0EFC">
              <w:rPr>
                <w:b/>
                <w:sz w:val="20"/>
                <w:szCs w:val="20"/>
              </w:rPr>
              <w:t>Этиология и патогенез болезни дв</w:t>
            </w:r>
            <w:r w:rsidRPr="007F0EFC">
              <w:rPr>
                <w:b/>
                <w:sz w:val="20"/>
                <w:szCs w:val="20"/>
              </w:rPr>
              <w:t>и</w:t>
            </w:r>
            <w:r w:rsidRPr="007F0EFC">
              <w:rPr>
                <w:b/>
                <w:sz w:val="20"/>
                <w:szCs w:val="20"/>
              </w:rPr>
              <w:t>гательного нейрона. Спектр болезней двиг</w:t>
            </w:r>
            <w:r w:rsidRPr="007F0EFC">
              <w:rPr>
                <w:b/>
                <w:sz w:val="20"/>
                <w:szCs w:val="20"/>
              </w:rPr>
              <w:t>а</w:t>
            </w:r>
            <w:r w:rsidRPr="007F0EFC">
              <w:rPr>
                <w:b/>
                <w:sz w:val="20"/>
                <w:szCs w:val="20"/>
              </w:rPr>
              <w:t xml:space="preserve">тельного нейрона. Клиническая картина </w:t>
            </w:r>
            <w:r>
              <w:rPr>
                <w:b/>
                <w:sz w:val="20"/>
                <w:szCs w:val="20"/>
              </w:rPr>
              <w:t>бок</w:t>
            </w:r>
            <w:r>
              <w:rPr>
                <w:b/>
                <w:sz w:val="20"/>
                <w:szCs w:val="20"/>
              </w:rPr>
              <w:t>о</w:t>
            </w:r>
            <w:r>
              <w:rPr>
                <w:b/>
                <w:sz w:val="20"/>
                <w:szCs w:val="20"/>
              </w:rPr>
              <w:t>вого амиотрофического склероза</w:t>
            </w:r>
            <w:r w:rsidRPr="007F0EFC">
              <w:rPr>
                <w:b/>
                <w:sz w:val="20"/>
                <w:szCs w:val="20"/>
              </w:rPr>
              <w:t>, основные принципы диагностики и лечения</w:t>
            </w:r>
            <w:bookmarkEnd w:id="8"/>
            <w:r w:rsidRPr="007F0EFC">
              <w:rPr>
                <w:b/>
                <w:sz w:val="20"/>
                <w:szCs w:val="20"/>
              </w:rPr>
              <w:t>.</w:t>
            </w:r>
          </w:p>
        </w:tc>
        <w:tc>
          <w:tcPr>
            <w:tcW w:w="708" w:type="dxa"/>
            <w:shd w:val="clear" w:color="auto" w:fill="auto"/>
            <w:vAlign w:val="center"/>
          </w:tcPr>
          <w:p w14:paraId="02E9C5B6" w14:textId="462503DB" w:rsidR="002603A2" w:rsidRPr="000F77CA" w:rsidRDefault="002603A2" w:rsidP="002603A2">
            <w:pPr>
              <w:pStyle w:val="a9"/>
              <w:spacing w:line="256" w:lineRule="auto"/>
              <w:jc w:val="center"/>
              <w:rPr>
                <w:b/>
                <w:sz w:val="20"/>
                <w:szCs w:val="20"/>
              </w:rPr>
            </w:pPr>
            <w:r w:rsidRPr="000F77CA">
              <w:rPr>
                <w:b/>
                <w:sz w:val="20"/>
                <w:szCs w:val="20"/>
              </w:rPr>
              <w:t>7</w:t>
            </w:r>
          </w:p>
        </w:tc>
        <w:tc>
          <w:tcPr>
            <w:tcW w:w="709" w:type="dxa"/>
            <w:shd w:val="clear" w:color="auto" w:fill="auto"/>
            <w:vAlign w:val="center"/>
          </w:tcPr>
          <w:p w14:paraId="5D528785" w14:textId="6694E6A1" w:rsidR="002603A2" w:rsidRPr="000F77CA" w:rsidRDefault="002603A2" w:rsidP="002603A2">
            <w:pPr>
              <w:pStyle w:val="a9"/>
              <w:spacing w:line="256" w:lineRule="auto"/>
              <w:jc w:val="center"/>
              <w:rPr>
                <w:b/>
                <w:sz w:val="20"/>
                <w:szCs w:val="20"/>
              </w:rPr>
            </w:pPr>
            <w:r w:rsidRPr="000F77CA">
              <w:rPr>
                <w:b/>
                <w:sz w:val="20"/>
                <w:szCs w:val="20"/>
              </w:rPr>
              <w:t>7</w:t>
            </w:r>
          </w:p>
        </w:tc>
        <w:tc>
          <w:tcPr>
            <w:tcW w:w="425" w:type="dxa"/>
            <w:shd w:val="clear" w:color="auto" w:fill="auto"/>
            <w:vAlign w:val="center"/>
          </w:tcPr>
          <w:p w14:paraId="4225E032" w14:textId="77777777" w:rsidR="002603A2" w:rsidRPr="007C4AA5" w:rsidRDefault="002603A2" w:rsidP="002603A2">
            <w:pPr>
              <w:jc w:val="center"/>
              <w:rPr>
                <w:rFonts w:ascii="Times New Roman" w:hAnsi="Times New Roman" w:cs="Times New Roman"/>
                <w:b/>
                <w:sz w:val="20"/>
                <w:szCs w:val="20"/>
              </w:rPr>
            </w:pPr>
          </w:p>
        </w:tc>
        <w:tc>
          <w:tcPr>
            <w:tcW w:w="567" w:type="dxa"/>
            <w:shd w:val="clear" w:color="auto" w:fill="auto"/>
            <w:vAlign w:val="center"/>
          </w:tcPr>
          <w:p w14:paraId="4216B7B4" w14:textId="51E7B515" w:rsidR="002603A2" w:rsidRPr="007C4AA5" w:rsidRDefault="004C0B54" w:rsidP="002603A2">
            <w:pPr>
              <w:pStyle w:val="a9"/>
              <w:spacing w:line="256" w:lineRule="auto"/>
              <w:jc w:val="center"/>
              <w:rPr>
                <w:b/>
                <w:sz w:val="20"/>
                <w:szCs w:val="20"/>
              </w:rPr>
            </w:pPr>
            <w:r>
              <w:rPr>
                <w:b/>
                <w:sz w:val="20"/>
                <w:szCs w:val="20"/>
              </w:rPr>
              <w:t>3</w:t>
            </w:r>
          </w:p>
        </w:tc>
        <w:tc>
          <w:tcPr>
            <w:tcW w:w="1276" w:type="dxa"/>
            <w:shd w:val="clear" w:color="auto" w:fill="auto"/>
            <w:vAlign w:val="center"/>
          </w:tcPr>
          <w:p w14:paraId="7C92508D" w14:textId="4471321B" w:rsidR="002603A2" w:rsidRPr="007C4AA5" w:rsidRDefault="002603A2" w:rsidP="002603A2">
            <w:pPr>
              <w:pStyle w:val="a9"/>
              <w:spacing w:line="256" w:lineRule="auto"/>
              <w:jc w:val="center"/>
              <w:rPr>
                <w:b/>
                <w:sz w:val="20"/>
                <w:szCs w:val="20"/>
              </w:rPr>
            </w:pPr>
            <w:r>
              <w:rPr>
                <w:b/>
                <w:sz w:val="20"/>
                <w:szCs w:val="20"/>
              </w:rPr>
              <w:t>2</w:t>
            </w:r>
          </w:p>
        </w:tc>
        <w:tc>
          <w:tcPr>
            <w:tcW w:w="425" w:type="dxa"/>
            <w:shd w:val="clear" w:color="auto" w:fill="auto"/>
            <w:vAlign w:val="center"/>
          </w:tcPr>
          <w:p w14:paraId="14291B19" w14:textId="77777777" w:rsidR="002603A2" w:rsidRPr="007C4AA5" w:rsidRDefault="002603A2" w:rsidP="002603A2">
            <w:pPr>
              <w:jc w:val="center"/>
              <w:rPr>
                <w:rFonts w:ascii="Times New Roman" w:hAnsi="Times New Roman" w:cs="Times New Roman"/>
                <w:b/>
                <w:sz w:val="20"/>
                <w:szCs w:val="20"/>
              </w:rPr>
            </w:pPr>
          </w:p>
        </w:tc>
        <w:tc>
          <w:tcPr>
            <w:tcW w:w="567" w:type="dxa"/>
            <w:shd w:val="clear" w:color="auto" w:fill="auto"/>
            <w:vAlign w:val="center"/>
          </w:tcPr>
          <w:p w14:paraId="08015AE3" w14:textId="115B8A99" w:rsidR="002603A2" w:rsidRPr="007C4AA5" w:rsidRDefault="002603A2" w:rsidP="002603A2">
            <w:pPr>
              <w:pStyle w:val="a9"/>
              <w:spacing w:line="256" w:lineRule="auto"/>
              <w:jc w:val="center"/>
              <w:rPr>
                <w:b/>
                <w:sz w:val="20"/>
                <w:szCs w:val="20"/>
              </w:rPr>
            </w:pPr>
            <w:r>
              <w:rPr>
                <w:b/>
                <w:sz w:val="20"/>
                <w:szCs w:val="20"/>
              </w:rPr>
              <w:t>4</w:t>
            </w:r>
          </w:p>
        </w:tc>
        <w:tc>
          <w:tcPr>
            <w:tcW w:w="567" w:type="dxa"/>
            <w:shd w:val="clear" w:color="auto" w:fill="auto"/>
            <w:vAlign w:val="center"/>
          </w:tcPr>
          <w:p w14:paraId="370870E9" w14:textId="77777777" w:rsidR="002603A2" w:rsidRPr="007C4AA5" w:rsidRDefault="002603A2" w:rsidP="002603A2">
            <w:pPr>
              <w:jc w:val="center"/>
              <w:rPr>
                <w:rFonts w:ascii="Times New Roman" w:hAnsi="Times New Roman" w:cs="Times New Roman"/>
                <w:b/>
                <w:color w:val="auto"/>
                <w:sz w:val="20"/>
                <w:szCs w:val="20"/>
              </w:rPr>
            </w:pPr>
          </w:p>
        </w:tc>
        <w:tc>
          <w:tcPr>
            <w:tcW w:w="567" w:type="dxa"/>
            <w:shd w:val="clear" w:color="auto" w:fill="auto"/>
            <w:vAlign w:val="center"/>
          </w:tcPr>
          <w:p w14:paraId="59E06832" w14:textId="77777777" w:rsidR="002603A2" w:rsidRPr="007C4AA5" w:rsidRDefault="002603A2" w:rsidP="002603A2">
            <w:pPr>
              <w:jc w:val="center"/>
              <w:rPr>
                <w:rFonts w:ascii="Times New Roman" w:hAnsi="Times New Roman" w:cs="Times New Roman"/>
                <w:b/>
                <w:color w:val="auto"/>
                <w:sz w:val="20"/>
                <w:szCs w:val="20"/>
              </w:rPr>
            </w:pPr>
          </w:p>
        </w:tc>
        <w:tc>
          <w:tcPr>
            <w:tcW w:w="709" w:type="dxa"/>
            <w:shd w:val="clear" w:color="auto" w:fill="auto"/>
            <w:vAlign w:val="center"/>
          </w:tcPr>
          <w:p w14:paraId="110A1FEE" w14:textId="77777777" w:rsidR="002603A2" w:rsidRPr="007C4AA5" w:rsidRDefault="002603A2" w:rsidP="002603A2">
            <w:pPr>
              <w:jc w:val="center"/>
              <w:rPr>
                <w:rFonts w:ascii="Times New Roman" w:hAnsi="Times New Roman" w:cs="Times New Roman"/>
                <w:b/>
                <w:color w:val="auto"/>
                <w:sz w:val="20"/>
                <w:szCs w:val="20"/>
              </w:rPr>
            </w:pPr>
          </w:p>
        </w:tc>
        <w:tc>
          <w:tcPr>
            <w:tcW w:w="567" w:type="dxa"/>
            <w:shd w:val="clear" w:color="auto" w:fill="auto"/>
            <w:vAlign w:val="center"/>
          </w:tcPr>
          <w:p w14:paraId="4C77B82A" w14:textId="77777777" w:rsidR="002603A2" w:rsidRPr="00520517" w:rsidRDefault="002603A2" w:rsidP="002603A2">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tcPr>
          <w:p w14:paraId="27E100C5" w14:textId="77777777" w:rsidR="002603A2" w:rsidRPr="00520517" w:rsidRDefault="002603A2" w:rsidP="002603A2">
            <w:pPr>
              <w:jc w:val="center"/>
              <w:rPr>
                <w:rFonts w:ascii="Times New Roman" w:hAnsi="Times New Roman" w:cs="Times New Roman"/>
                <w:color w:val="auto"/>
                <w:sz w:val="20"/>
                <w:szCs w:val="20"/>
              </w:rPr>
            </w:pPr>
          </w:p>
        </w:tc>
        <w:tc>
          <w:tcPr>
            <w:tcW w:w="1039" w:type="dxa"/>
            <w:shd w:val="clear" w:color="auto" w:fill="auto"/>
            <w:vAlign w:val="center"/>
          </w:tcPr>
          <w:p w14:paraId="7DE7536A" w14:textId="77777777" w:rsidR="002603A2" w:rsidRPr="00520517" w:rsidRDefault="002603A2" w:rsidP="002603A2">
            <w:pPr>
              <w:pStyle w:val="a9"/>
              <w:jc w:val="center"/>
              <w:rPr>
                <w:color w:val="auto"/>
                <w:sz w:val="20"/>
                <w:szCs w:val="20"/>
              </w:rPr>
            </w:pPr>
          </w:p>
        </w:tc>
      </w:tr>
      <w:tr w:rsidR="002603A2" w:rsidRPr="00520517" w14:paraId="60CB758A" w14:textId="77777777" w:rsidTr="009902F5">
        <w:trPr>
          <w:trHeight w:val="640"/>
        </w:trPr>
        <w:tc>
          <w:tcPr>
            <w:tcW w:w="421" w:type="dxa"/>
            <w:shd w:val="clear" w:color="auto" w:fill="auto"/>
          </w:tcPr>
          <w:p w14:paraId="4C840F2C" w14:textId="77777777" w:rsidR="002603A2" w:rsidRPr="00E64CB2" w:rsidRDefault="002603A2" w:rsidP="002603A2">
            <w:pPr>
              <w:pStyle w:val="a9"/>
              <w:rPr>
                <w:color w:val="auto"/>
                <w:sz w:val="20"/>
                <w:szCs w:val="20"/>
              </w:rPr>
            </w:pPr>
            <w:r w:rsidRPr="00E64CB2">
              <w:rPr>
                <w:color w:val="auto"/>
                <w:sz w:val="20"/>
                <w:szCs w:val="20"/>
              </w:rPr>
              <w:t>1</w:t>
            </w:r>
            <w:r>
              <w:rPr>
                <w:color w:val="auto"/>
                <w:sz w:val="20"/>
                <w:szCs w:val="20"/>
              </w:rPr>
              <w:t>.1</w:t>
            </w:r>
          </w:p>
        </w:tc>
        <w:tc>
          <w:tcPr>
            <w:tcW w:w="4536" w:type="dxa"/>
            <w:shd w:val="clear" w:color="auto" w:fill="auto"/>
          </w:tcPr>
          <w:p w14:paraId="0146F7EF" w14:textId="502B10D1" w:rsidR="002603A2" w:rsidRPr="00E64CB2" w:rsidRDefault="002603A2" w:rsidP="002603A2">
            <w:pPr>
              <w:pStyle w:val="a9"/>
              <w:spacing w:line="256" w:lineRule="auto"/>
              <w:rPr>
                <w:sz w:val="20"/>
                <w:szCs w:val="20"/>
                <w:highlight w:val="yellow"/>
              </w:rPr>
            </w:pPr>
            <w:r w:rsidRPr="00DD4CFC">
              <w:rPr>
                <w:sz w:val="20"/>
                <w:szCs w:val="20"/>
              </w:rPr>
              <w:t xml:space="preserve">Этиология и патогенез </w:t>
            </w:r>
            <w:r w:rsidRPr="007F0EFC">
              <w:rPr>
                <w:sz w:val="20"/>
                <w:szCs w:val="20"/>
              </w:rPr>
              <w:t>болезни двигательного нейрон</w:t>
            </w:r>
            <w:r w:rsidRPr="00E64CB2">
              <w:rPr>
                <w:sz w:val="20"/>
                <w:szCs w:val="20"/>
              </w:rPr>
              <w:t>.</w:t>
            </w:r>
            <w:r>
              <w:t xml:space="preserve"> </w:t>
            </w:r>
            <w:r w:rsidRPr="007F0EFC">
              <w:rPr>
                <w:sz w:val="20"/>
                <w:szCs w:val="20"/>
              </w:rPr>
              <w:t>Классификация форм болезни двигател</w:t>
            </w:r>
            <w:r w:rsidRPr="007F0EFC">
              <w:rPr>
                <w:sz w:val="20"/>
                <w:szCs w:val="20"/>
              </w:rPr>
              <w:t>ь</w:t>
            </w:r>
            <w:r w:rsidRPr="007F0EFC">
              <w:rPr>
                <w:sz w:val="20"/>
                <w:szCs w:val="20"/>
              </w:rPr>
              <w:t>ного нейрона. Классификация бокового амиотр</w:t>
            </w:r>
            <w:r w:rsidRPr="007F0EFC">
              <w:rPr>
                <w:sz w:val="20"/>
                <w:szCs w:val="20"/>
              </w:rPr>
              <w:t>о</w:t>
            </w:r>
            <w:r w:rsidRPr="007F0EFC">
              <w:rPr>
                <w:sz w:val="20"/>
                <w:szCs w:val="20"/>
              </w:rPr>
              <w:t>фического склероза.</w:t>
            </w:r>
          </w:p>
        </w:tc>
        <w:tc>
          <w:tcPr>
            <w:tcW w:w="708" w:type="dxa"/>
            <w:shd w:val="clear" w:color="auto" w:fill="auto"/>
            <w:vAlign w:val="center"/>
          </w:tcPr>
          <w:p w14:paraId="1AA24359" w14:textId="6D152334" w:rsidR="002603A2" w:rsidRPr="000A6651" w:rsidRDefault="002603A2" w:rsidP="002603A2">
            <w:pPr>
              <w:pStyle w:val="a9"/>
              <w:spacing w:line="256" w:lineRule="auto"/>
              <w:jc w:val="center"/>
              <w:rPr>
                <w:sz w:val="20"/>
                <w:szCs w:val="20"/>
              </w:rPr>
            </w:pPr>
            <w:r>
              <w:rPr>
                <w:sz w:val="20"/>
                <w:szCs w:val="20"/>
              </w:rPr>
              <w:t>2</w:t>
            </w:r>
          </w:p>
        </w:tc>
        <w:tc>
          <w:tcPr>
            <w:tcW w:w="709" w:type="dxa"/>
            <w:shd w:val="clear" w:color="auto" w:fill="auto"/>
            <w:vAlign w:val="center"/>
          </w:tcPr>
          <w:p w14:paraId="5DFE77A9" w14:textId="64A5AAAC" w:rsidR="002603A2" w:rsidRPr="000A6651" w:rsidRDefault="002603A2" w:rsidP="002603A2">
            <w:pPr>
              <w:pStyle w:val="a9"/>
              <w:spacing w:line="256" w:lineRule="auto"/>
              <w:jc w:val="center"/>
              <w:rPr>
                <w:sz w:val="20"/>
                <w:szCs w:val="20"/>
              </w:rPr>
            </w:pPr>
            <w:r>
              <w:rPr>
                <w:sz w:val="20"/>
                <w:szCs w:val="20"/>
              </w:rPr>
              <w:t>2</w:t>
            </w:r>
          </w:p>
        </w:tc>
        <w:tc>
          <w:tcPr>
            <w:tcW w:w="425" w:type="dxa"/>
            <w:shd w:val="clear" w:color="auto" w:fill="auto"/>
            <w:vAlign w:val="center"/>
          </w:tcPr>
          <w:p w14:paraId="06417AEF" w14:textId="77777777" w:rsidR="002603A2" w:rsidRPr="000A6651" w:rsidRDefault="002603A2" w:rsidP="002603A2">
            <w:pPr>
              <w:jc w:val="center"/>
              <w:rPr>
                <w:rFonts w:ascii="Times New Roman" w:hAnsi="Times New Roman" w:cs="Times New Roman"/>
                <w:sz w:val="20"/>
                <w:szCs w:val="20"/>
              </w:rPr>
            </w:pPr>
          </w:p>
        </w:tc>
        <w:tc>
          <w:tcPr>
            <w:tcW w:w="567" w:type="dxa"/>
            <w:shd w:val="clear" w:color="auto" w:fill="auto"/>
            <w:vAlign w:val="center"/>
          </w:tcPr>
          <w:p w14:paraId="1915C73E" w14:textId="77777777" w:rsidR="002603A2" w:rsidRPr="000A6651" w:rsidRDefault="002603A2" w:rsidP="002603A2">
            <w:pPr>
              <w:pStyle w:val="a9"/>
              <w:spacing w:line="256" w:lineRule="auto"/>
              <w:jc w:val="center"/>
              <w:rPr>
                <w:sz w:val="20"/>
                <w:szCs w:val="20"/>
              </w:rPr>
            </w:pPr>
          </w:p>
        </w:tc>
        <w:tc>
          <w:tcPr>
            <w:tcW w:w="1276" w:type="dxa"/>
            <w:shd w:val="clear" w:color="auto" w:fill="auto"/>
            <w:vAlign w:val="center"/>
          </w:tcPr>
          <w:p w14:paraId="738953A3" w14:textId="77777777" w:rsidR="002603A2" w:rsidRPr="000A6651" w:rsidRDefault="002603A2" w:rsidP="002603A2">
            <w:pPr>
              <w:pStyle w:val="a9"/>
              <w:spacing w:line="256" w:lineRule="auto"/>
              <w:jc w:val="center"/>
              <w:rPr>
                <w:sz w:val="20"/>
                <w:szCs w:val="20"/>
              </w:rPr>
            </w:pPr>
          </w:p>
        </w:tc>
        <w:tc>
          <w:tcPr>
            <w:tcW w:w="425" w:type="dxa"/>
            <w:shd w:val="clear" w:color="auto" w:fill="auto"/>
            <w:vAlign w:val="center"/>
          </w:tcPr>
          <w:p w14:paraId="765A844E" w14:textId="77777777" w:rsidR="002603A2" w:rsidRPr="000A6651" w:rsidRDefault="002603A2" w:rsidP="002603A2">
            <w:pPr>
              <w:jc w:val="center"/>
              <w:rPr>
                <w:rFonts w:ascii="Times New Roman" w:hAnsi="Times New Roman" w:cs="Times New Roman"/>
                <w:sz w:val="20"/>
                <w:szCs w:val="20"/>
              </w:rPr>
            </w:pPr>
          </w:p>
        </w:tc>
        <w:tc>
          <w:tcPr>
            <w:tcW w:w="567" w:type="dxa"/>
            <w:shd w:val="clear" w:color="auto" w:fill="auto"/>
            <w:vAlign w:val="center"/>
          </w:tcPr>
          <w:p w14:paraId="09929A5A" w14:textId="6055E63A" w:rsidR="002603A2" w:rsidRPr="000A6651" w:rsidRDefault="002603A2" w:rsidP="002603A2">
            <w:pPr>
              <w:pStyle w:val="a9"/>
              <w:spacing w:line="256" w:lineRule="auto"/>
              <w:jc w:val="center"/>
              <w:rPr>
                <w:sz w:val="20"/>
                <w:szCs w:val="20"/>
              </w:rPr>
            </w:pPr>
            <w:r w:rsidRPr="000A6651">
              <w:rPr>
                <w:sz w:val="20"/>
                <w:szCs w:val="20"/>
              </w:rPr>
              <w:t>2</w:t>
            </w:r>
          </w:p>
        </w:tc>
        <w:tc>
          <w:tcPr>
            <w:tcW w:w="567" w:type="dxa"/>
            <w:shd w:val="clear" w:color="auto" w:fill="auto"/>
            <w:vAlign w:val="center"/>
          </w:tcPr>
          <w:p w14:paraId="58382577" w14:textId="77777777" w:rsidR="002603A2" w:rsidRPr="008301C3" w:rsidRDefault="002603A2" w:rsidP="002603A2">
            <w:pPr>
              <w:jc w:val="center"/>
              <w:rPr>
                <w:rFonts w:ascii="Times New Roman" w:hAnsi="Times New Roman" w:cs="Times New Roman"/>
                <w:b/>
                <w:color w:val="auto"/>
                <w:sz w:val="20"/>
                <w:szCs w:val="20"/>
              </w:rPr>
            </w:pPr>
          </w:p>
        </w:tc>
        <w:tc>
          <w:tcPr>
            <w:tcW w:w="567" w:type="dxa"/>
            <w:shd w:val="clear" w:color="auto" w:fill="auto"/>
            <w:vAlign w:val="center"/>
          </w:tcPr>
          <w:p w14:paraId="7D023DF6" w14:textId="77777777" w:rsidR="002603A2" w:rsidRPr="00520517" w:rsidRDefault="002603A2" w:rsidP="002603A2">
            <w:pPr>
              <w:jc w:val="center"/>
              <w:rPr>
                <w:rFonts w:ascii="Times New Roman" w:hAnsi="Times New Roman" w:cs="Times New Roman"/>
                <w:color w:val="auto"/>
                <w:sz w:val="20"/>
                <w:szCs w:val="20"/>
              </w:rPr>
            </w:pPr>
          </w:p>
        </w:tc>
        <w:tc>
          <w:tcPr>
            <w:tcW w:w="709" w:type="dxa"/>
            <w:shd w:val="clear" w:color="auto" w:fill="auto"/>
            <w:vAlign w:val="center"/>
          </w:tcPr>
          <w:p w14:paraId="5A10109C" w14:textId="77777777" w:rsidR="002603A2" w:rsidRPr="00520517" w:rsidRDefault="002603A2" w:rsidP="002603A2">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355A0F75" w14:textId="77777777" w:rsidR="002603A2" w:rsidRPr="00520517" w:rsidRDefault="002603A2" w:rsidP="002603A2">
            <w:pPr>
              <w:jc w:val="center"/>
              <w:rPr>
                <w:rFonts w:ascii="Times New Roman" w:hAnsi="Times New Roman" w:cs="Times New Roman"/>
                <w:color w:val="auto"/>
                <w:sz w:val="20"/>
                <w:szCs w:val="20"/>
              </w:rPr>
            </w:pPr>
          </w:p>
        </w:tc>
        <w:tc>
          <w:tcPr>
            <w:tcW w:w="567" w:type="dxa"/>
            <w:shd w:val="clear" w:color="auto" w:fill="auto"/>
            <w:textDirection w:val="btLr"/>
          </w:tcPr>
          <w:p w14:paraId="5B0FCCBA" w14:textId="77777777" w:rsidR="002603A2" w:rsidRPr="00520517" w:rsidRDefault="002603A2" w:rsidP="002603A2">
            <w:pPr>
              <w:jc w:val="center"/>
              <w:rPr>
                <w:rFonts w:ascii="Times New Roman" w:hAnsi="Times New Roman" w:cs="Times New Roman"/>
                <w:color w:val="auto"/>
                <w:sz w:val="20"/>
                <w:szCs w:val="20"/>
              </w:rPr>
            </w:pPr>
          </w:p>
        </w:tc>
        <w:tc>
          <w:tcPr>
            <w:tcW w:w="1039" w:type="dxa"/>
            <w:shd w:val="clear" w:color="auto" w:fill="auto"/>
            <w:vAlign w:val="center"/>
          </w:tcPr>
          <w:p w14:paraId="082DD184" w14:textId="77777777" w:rsidR="002603A2" w:rsidRPr="00520517" w:rsidRDefault="002603A2" w:rsidP="002603A2">
            <w:pPr>
              <w:pStyle w:val="a9"/>
              <w:jc w:val="center"/>
              <w:rPr>
                <w:color w:val="auto"/>
                <w:sz w:val="20"/>
                <w:szCs w:val="20"/>
              </w:rPr>
            </w:pPr>
            <w:r w:rsidRPr="00520517">
              <w:rPr>
                <w:color w:val="auto"/>
                <w:sz w:val="20"/>
                <w:szCs w:val="20"/>
              </w:rPr>
              <w:t>1, 2, 3, 4, 5, 6</w:t>
            </w:r>
          </w:p>
        </w:tc>
      </w:tr>
      <w:tr w:rsidR="002603A2" w:rsidRPr="00520517" w14:paraId="479A5A67" w14:textId="77777777" w:rsidTr="009902F5">
        <w:trPr>
          <w:trHeight w:val="640"/>
        </w:trPr>
        <w:tc>
          <w:tcPr>
            <w:tcW w:w="421" w:type="dxa"/>
            <w:shd w:val="clear" w:color="auto" w:fill="auto"/>
          </w:tcPr>
          <w:p w14:paraId="78691EFF" w14:textId="77777777" w:rsidR="002603A2" w:rsidRPr="00E64CB2" w:rsidRDefault="002603A2" w:rsidP="002603A2">
            <w:pPr>
              <w:pStyle w:val="a9"/>
              <w:rPr>
                <w:color w:val="auto"/>
                <w:sz w:val="20"/>
                <w:szCs w:val="20"/>
              </w:rPr>
            </w:pPr>
            <w:r>
              <w:rPr>
                <w:color w:val="auto"/>
                <w:sz w:val="20"/>
                <w:szCs w:val="20"/>
              </w:rPr>
              <w:t>1.</w:t>
            </w:r>
            <w:r w:rsidRPr="00E64CB2">
              <w:rPr>
                <w:color w:val="auto"/>
                <w:sz w:val="20"/>
                <w:szCs w:val="20"/>
              </w:rPr>
              <w:t>2</w:t>
            </w:r>
          </w:p>
        </w:tc>
        <w:tc>
          <w:tcPr>
            <w:tcW w:w="4536" w:type="dxa"/>
            <w:shd w:val="clear" w:color="auto" w:fill="auto"/>
          </w:tcPr>
          <w:p w14:paraId="73D7241B" w14:textId="1F0372A4" w:rsidR="002603A2" w:rsidRPr="00E64CB2" w:rsidRDefault="002603A2" w:rsidP="002603A2">
            <w:pPr>
              <w:pStyle w:val="a9"/>
              <w:spacing w:line="256" w:lineRule="auto"/>
              <w:rPr>
                <w:sz w:val="20"/>
                <w:szCs w:val="20"/>
              </w:rPr>
            </w:pPr>
            <w:r w:rsidRPr="00E64CB2">
              <w:rPr>
                <w:sz w:val="20"/>
                <w:szCs w:val="20"/>
              </w:rPr>
              <w:t xml:space="preserve"> </w:t>
            </w:r>
            <w:r>
              <w:rPr>
                <w:sz w:val="20"/>
                <w:szCs w:val="20"/>
              </w:rPr>
              <w:t>Клиническая картина бокового амиотрофического склероза. О</w:t>
            </w:r>
            <w:r w:rsidRPr="007F0EFC">
              <w:rPr>
                <w:sz w:val="20"/>
                <w:szCs w:val="20"/>
              </w:rPr>
              <w:t>сновные принципы диагностики и леч</w:t>
            </w:r>
            <w:r w:rsidRPr="007F0EFC">
              <w:rPr>
                <w:sz w:val="20"/>
                <w:szCs w:val="20"/>
              </w:rPr>
              <w:t>е</w:t>
            </w:r>
            <w:r w:rsidRPr="007F0EFC">
              <w:rPr>
                <w:sz w:val="20"/>
                <w:szCs w:val="20"/>
              </w:rPr>
              <w:t>ния</w:t>
            </w:r>
            <w:r>
              <w:rPr>
                <w:sz w:val="20"/>
                <w:szCs w:val="20"/>
              </w:rPr>
              <w:t xml:space="preserve"> бокового амиотрофического склероза.</w:t>
            </w:r>
          </w:p>
        </w:tc>
        <w:tc>
          <w:tcPr>
            <w:tcW w:w="708" w:type="dxa"/>
            <w:shd w:val="clear" w:color="auto" w:fill="auto"/>
            <w:vAlign w:val="center"/>
          </w:tcPr>
          <w:p w14:paraId="1F91093C" w14:textId="4D065115" w:rsidR="002603A2" w:rsidRPr="000A6651" w:rsidRDefault="002603A2" w:rsidP="002603A2">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shd w:val="clear" w:color="auto" w:fill="auto"/>
            <w:vAlign w:val="center"/>
          </w:tcPr>
          <w:p w14:paraId="1A1C0C28" w14:textId="64489538" w:rsidR="002603A2" w:rsidRPr="000A6651" w:rsidRDefault="002603A2" w:rsidP="002603A2">
            <w:pPr>
              <w:jc w:val="center"/>
              <w:rPr>
                <w:rFonts w:ascii="Times New Roman" w:hAnsi="Times New Roman" w:cs="Times New Roman"/>
                <w:sz w:val="20"/>
                <w:szCs w:val="20"/>
              </w:rPr>
            </w:pPr>
            <w:r>
              <w:rPr>
                <w:rFonts w:ascii="Times New Roman" w:hAnsi="Times New Roman" w:cs="Times New Roman"/>
                <w:sz w:val="20"/>
                <w:szCs w:val="20"/>
              </w:rPr>
              <w:t>5</w:t>
            </w:r>
          </w:p>
        </w:tc>
        <w:tc>
          <w:tcPr>
            <w:tcW w:w="425" w:type="dxa"/>
            <w:shd w:val="clear" w:color="auto" w:fill="auto"/>
            <w:vAlign w:val="center"/>
          </w:tcPr>
          <w:p w14:paraId="410B0757" w14:textId="77777777" w:rsidR="002603A2" w:rsidRPr="000A6651" w:rsidRDefault="002603A2" w:rsidP="002603A2">
            <w:pPr>
              <w:jc w:val="center"/>
              <w:rPr>
                <w:rFonts w:ascii="Times New Roman" w:hAnsi="Times New Roman" w:cs="Times New Roman"/>
                <w:sz w:val="20"/>
                <w:szCs w:val="20"/>
              </w:rPr>
            </w:pPr>
          </w:p>
        </w:tc>
        <w:tc>
          <w:tcPr>
            <w:tcW w:w="567" w:type="dxa"/>
            <w:shd w:val="clear" w:color="auto" w:fill="auto"/>
            <w:vAlign w:val="center"/>
          </w:tcPr>
          <w:p w14:paraId="5F255FE8" w14:textId="18EEA960" w:rsidR="002603A2" w:rsidRPr="000A6651" w:rsidRDefault="002603A2" w:rsidP="002603A2">
            <w:pPr>
              <w:pStyle w:val="a9"/>
              <w:spacing w:line="256" w:lineRule="auto"/>
              <w:jc w:val="center"/>
              <w:rPr>
                <w:sz w:val="20"/>
                <w:szCs w:val="20"/>
              </w:rPr>
            </w:pPr>
            <w:r>
              <w:rPr>
                <w:sz w:val="20"/>
                <w:szCs w:val="20"/>
              </w:rPr>
              <w:t>3</w:t>
            </w:r>
          </w:p>
        </w:tc>
        <w:tc>
          <w:tcPr>
            <w:tcW w:w="1276" w:type="dxa"/>
            <w:shd w:val="clear" w:color="auto" w:fill="auto"/>
            <w:vAlign w:val="center"/>
          </w:tcPr>
          <w:p w14:paraId="37DD362D" w14:textId="58B00298" w:rsidR="002603A2" w:rsidRPr="000A6651" w:rsidRDefault="002603A2" w:rsidP="002603A2">
            <w:pPr>
              <w:pStyle w:val="a9"/>
              <w:spacing w:line="256" w:lineRule="auto"/>
              <w:jc w:val="center"/>
              <w:rPr>
                <w:sz w:val="20"/>
                <w:szCs w:val="20"/>
              </w:rPr>
            </w:pPr>
            <w:r>
              <w:rPr>
                <w:sz w:val="20"/>
                <w:szCs w:val="20"/>
              </w:rPr>
              <w:t>2</w:t>
            </w:r>
          </w:p>
        </w:tc>
        <w:tc>
          <w:tcPr>
            <w:tcW w:w="425" w:type="dxa"/>
            <w:shd w:val="clear" w:color="auto" w:fill="auto"/>
            <w:vAlign w:val="center"/>
          </w:tcPr>
          <w:p w14:paraId="3C742F98" w14:textId="77777777" w:rsidR="002603A2" w:rsidRPr="000A6651" w:rsidRDefault="002603A2" w:rsidP="002603A2">
            <w:pPr>
              <w:jc w:val="center"/>
              <w:rPr>
                <w:rFonts w:ascii="Times New Roman" w:hAnsi="Times New Roman" w:cs="Times New Roman"/>
                <w:sz w:val="20"/>
                <w:szCs w:val="20"/>
              </w:rPr>
            </w:pPr>
          </w:p>
        </w:tc>
        <w:tc>
          <w:tcPr>
            <w:tcW w:w="567" w:type="dxa"/>
            <w:shd w:val="clear" w:color="auto" w:fill="auto"/>
            <w:vAlign w:val="center"/>
          </w:tcPr>
          <w:p w14:paraId="5052AC7D" w14:textId="56E4CE54" w:rsidR="002603A2" w:rsidRPr="000A6651" w:rsidRDefault="002603A2" w:rsidP="002603A2">
            <w:pPr>
              <w:pStyle w:val="a9"/>
              <w:spacing w:line="256" w:lineRule="auto"/>
              <w:jc w:val="center"/>
              <w:rPr>
                <w:sz w:val="20"/>
                <w:szCs w:val="20"/>
              </w:rPr>
            </w:pPr>
            <w:r>
              <w:rPr>
                <w:sz w:val="20"/>
                <w:szCs w:val="20"/>
              </w:rPr>
              <w:t>2</w:t>
            </w:r>
          </w:p>
        </w:tc>
        <w:tc>
          <w:tcPr>
            <w:tcW w:w="567" w:type="dxa"/>
            <w:shd w:val="clear" w:color="auto" w:fill="auto"/>
            <w:vAlign w:val="center"/>
          </w:tcPr>
          <w:p w14:paraId="0EB02230" w14:textId="77777777" w:rsidR="002603A2" w:rsidRPr="008301C3" w:rsidRDefault="002603A2" w:rsidP="002603A2">
            <w:pPr>
              <w:jc w:val="center"/>
              <w:rPr>
                <w:rFonts w:ascii="Times New Roman" w:hAnsi="Times New Roman" w:cs="Times New Roman"/>
                <w:b/>
                <w:sz w:val="20"/>
                <w:szCs w:val="20"/>
              </w:rPr>
            </w:pPr>
          </w:p>
        </w:tc>
        <w:tc>
          <w:tcPr>
            <w:tcW w:w="567" w:type="dxa"/>
            <w:shd w:val="clear" w:color="auto" w:fill="auto"/>
            <w:vAlign w:val="center"/>
          </w:tcPr>
          <w:p w14:paraId="161C38B2" w14:textId="77777777" w:rsidR="002603A2" w:rsidRPr="00A10AEB" w:rsidRDefault="002603A2" w:rsidP="002603A2">
            <w:pPr>
              <w:jc w:val="center"/>
              <w:rPr>
                <w:rFonts w:ascii="Times New Roman" w:hAnsi="Times New Roman" w:cs="Times New Roman"/>
                <w:bCs/>
              </w:rPr>
            </w:pPr>
          </w:p>
        </w:tc>
        <w:tc>
          <w:tcPr>
            <w:tcW w:w="709" w:type="dxa"/>
            <w:shd w:val="clear" w:color="auto" w:fill="auto"/>
          </w:tcPr>
          <w:p w14:paraId="53B7D36A" w14:textId="77777777" w:rsidR="002603A2" w:rsidRPr="00A10AEB" w:rsidRDefault="002603A2" w:rsidP="002603A2">
            <w:pPr>
              <w:jc w:val="center"/>
              <w:rPr>
                <w:rFonts w:ascii="Times New Roman" w:hAnsi="Times New Roman" w:cs="Times New Roman"/>
                <w:bCs/>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4E365FAD" w14:textId="77777777" w:rsidR="002603A2" w:rsidRPr="00520517" w:rsidRDefault="002603A2" w:rsidP="002603A2">
            <w:pPr>
              <w:jc w:val="center"/>
              <w:rPr>
                <w:rFonts w:ascii="Times New Roman" w:hAnsi="Times New Roman" w:cs="Times New Roman"/>
                <w:color w:val="auto"/>
                <w:sz w:val="20"/>
                <w:szCs w:val="20"/>
              </w:rPr>
            </w:pPr>
          </w:p>
        </w:tc>
        <w:tc>
          <w:tcPr>
            <w:tcW w:w="567" w:type="dxa"/>
            <w:shd w:val="clear" w:color="auto" w:fill="auto"/>
            <w:textDirection w:val="btLr"/>
          </w:tcPr>
          <w:p w14:paraId="17014558" w14:textId="77777777" w:rsidR="002603A2" w:rsidRPr="00520517" w:rsidRDefault="002603A2" w:rsidP="002603A2">
            <w:pPr>
              <w:jc w:val="center"/>
              <w:rPr>
                <w:rFonts w:ascii="Times New Roman" w:hAnsi="Times New Roman" w:cs="Times New Roman"/>
                <w:color w:val="auto"/>
                <w:sz w:val="20"/>
                <w:szCs w:val="20"/>
              </w:rPr>
            </w:pPr>
          </w:p>
        </w:tc>
        <w:tc>
          <w:tcPr>
            <w:tcW w:w="1039" w:type="dxa"/>
            <w:shd w:val="clear" w:color="auto" w:fill="auto"/>
            <w:vAlign w:val="center"/>
          </w:tcPr>
          <w:p w14:paraId="26CDFE1D" w14:textId="77777777" w:rsidR="002603A2" w:rsidRPr="00520517" w:rsidRDefault="002603A2" w:rsidP="002603A2">
            <w:pPr>
              <w:pStyle w:val="a9"/>
              <w:jc w:val="center"/>
              <w:rPr>
                <w:color w:val="auto"/>
                <w:sz w:val="20"/>
                <w:szCs w:val="20"/>
              </w:rPr>
            </w:pPr>
            <w:r w:rsidRPr="00520517">
              <w:rPr>
                <w:color w:val="auto"/>
                <w:sz w:val="20"/>
                <w:szCs w:val="20"/>
              </w:rPr>
              <w:t>1, 2, 3, 4, 5, 6</w:t>
            </w:r>
          </w:p>
        </w:tc>
      </w:tr>
    </w:tbl>
    <w:p w14:paraId="078B0048" w14:textId="77777777" w:rsidR="00D127C5" w:rsidRPr="00520517" w:rsidRDefault="00BC7D61" w:rsidP="000B6CBE">
      <w:pPr>
        <w:pStyle w:val="ab"/>
        <w:numPr>
          <w:ilvl w:val="0"/>
          <w:numId w:val="21"/>
        </w:numPr>
        <w:tabs>
          <w:tab w:val="left" w:pos="1134"/>
        </w:tabs>
        <w:ind w:left="0" w:firstLine="709"/>
        <w:rPr>
          <w:rFonts w:ascii="Times New Roman" w:hAnsi="Times New Roman" w:cs="Times New Roman"/>
          <w:b/>
          <w:color w:val="auto"/>
        </w:rPr>
      </w:pPr>
      <w:r w:rsidRPr="00520517">
        <w:rPr>
          <w:rFonts w:ascii="Times New Roman" w:hAnsi="Times New Roman" w:cs="Times New Roman"/>
          <w:b/>
          <w:color w:val="auto"/>
        </w:rPr>
        <w:t>Учебно-тематический</w:t>
      </w:r>
      <w:r w:rsidR="00AE1FB3" w:rsidRPr="00520517">
        <w:rPr>
          <w:rFonts w:ascii="Times New Roman" w:hAnsi="Times New Roman" w:cs="Times New Roman"/>
          <w:b/>
          <w:color w:val="auto"/>
        </w:rPr>
        <w:t xml:space="preserve"> </w:t>
      </w:r>
      <w:r w:rsidRPr="00520517">
        <w:rPr>
          <w:rFonts w:ascii="Times New Roman" w:hAnsi="Times New Roman" w:cs="Times New Roman"/>
          <w:b/>
          <w:color w:val="auto"/>
        </w:rPr>
        <w:t xml:space="preserve">план модуля </w:t>
      </w:r>
      <w:r w:rsidR="00491829" w:rsidRPr="00520517">
        <w:rPr>
          <w:rFonts w:ascii="Times New Roman" w:hAnsi="Times New Roman" w:cs="Times New Roman"/>
          <w:b/>
          <w:color w:val="auto"/>
        </w:rPr>
        <w:t>№1</w:t>
      </w:r>
    </w:p>
    <w:p w14:paraId="7A967BFB" w14:textId="77777777" w:rsidR="00AF5C7D" w:rsidRPr="00520517" w:rsidRDefault="00AF5C7D" w:rsidP="00AF5C7D">
      <w:pPr>
        <w:rPr>
          <w:rFonts w:ascii="Times New Roman" w:hAnsi="Times New Roman" w:cs="Times New Roman"/>
          <w:color w:val="auto"/>
        </w:rPr>
      </w:pPr>
    </w:p>
    <w:p w14:paraId="7A1F445E" w14:textId="77777777" w:rsidR="000512B0" w:rsidRPr="00520517" w:rsidRDefault="000512B0" w:rsidP="00AF5C7D">
      <w:pPr>
        <w:rPr>
          <w:rFonts w:ascii="Times New Roman" w:hAnsi="Times New Roman" w:cs="Times New Roman"/>
          <w:color w:val="auto"/>
        </w:rPr>
      </w:pPr>
    </w:p>
    <w:p w14:paraId="1C8EB17A" w14:textId="77777777" w:rsidR="000512B0" w:rsidRPr="00520517" w:rsidRDefault="000512B0" w:rsidP="00AF5C7D">
      <w:pPr>
        <w:rPr>
          <w:rFonts w:ascii="Times New Roman" w:hAnsi="Times New Roman" w:cs="Times New Roman"/>
          <w:color w:val="auto"/>
        </w:rPr>
      </w:pPr>
    </w:p>
    <w:p w14:paraId="293B5B61" w14:textId="77777777" w:rsidR="00D127C5" w:rsidRPr="00520517" w:rsidRDefault="00D127C5" w:rsidP="00AF5C7D">
      <w:pPr>
        <w:rPr>
          <w:rFonts w:ascii="Times New Roman" w:hAnsi="Times New Roman" w:cs="Times New Roman"/>
          <w:color w:val="auto"/>
        </w:rPr>
      </w:pPr>
    </w:p>
    <w:p w14:paraId="652D6BB5" w14:textId="77777777" w:rsidR="00D127C5" w:rsidRPr="00520517" w:rsidRDefault="00D127C5" w:rsidP="00AF5C7D">
      <w:pPr>
        <w:rPr>
          <w:rFonts w:ascii="Times New Roman" w:hAnsi="Times New Roman" w:cs="Times New Roman"/>
          <w:color w:val="auto"/>
        </w:rPr>
      </w:pPr>
    </w:p>
    <w:p w14:paraId="1A89E5EF" w14:textId="77777777" w:rsidR="000512B0" w:rsidRPr="00520517" w:rsidRDefault="000512B0" w:rsidP="00AF5C7D">
      <w:pPr>
        <w:rPr>
          <w:rFonts w:ascii="Times New Roman" w:hAnsi="Times New Roman" w:cs="Times New Roman"/>
          <w:color w:val="auto"/>
        </w:rPr>
      </w:pPr>
    </w:p>
    <w:p w14:paraId="3746B9DF" w14:textId="77777777" w:rsidR="00D905C7" w:rsidRPr="00520517" w:rsidRDefault="00D905C7" w:rsidP="00AF5C7D">
      <w:pPr>
        <w:rPr>
          <w:rFonts w:ascii="Times New Roman" w:hAnsi="Times New Roman" w:cs="Times New Roman"/>
          <w:color w:val="auto"/>
        </w:rPr>
      </w:pPr>
    </w:p>
    <w:p w14:paraId="2F5574C2" w14:textId="77777777" w:rsidR="00D905C7" w:rsidRPr="00520517" w:rsidRDefault="00D905C7" w:rsidP="00AF5C7D">
      <w:pPr>
        <w:rPr>
          <w:rFonts w:ascii="Times New Roman" w:hAnsi="Times New Roman" w:cs="Times New Roman"/>
          <w:color w:val="auto"/>
        </w:rPr>
      </w:pPr>
    </w:p>
    <w:p w14:paraId="7C6CFAA8" w14:textId="77777777" w:rsidR="00D905C7" w:rsidRPr="00520517" w:rsidRDefault="00D905C7" w:rsidP="00AF5C7D">
      <w:pPr>
        <w:rPr>
          <w:rFonts w:ascii="Times New Roman" w:hAnsi="Times New Roman" w:cs="Times New Roman"/>
          <w:color w:val="auto"/>
        </w:rPr>
      </w:pPr>
    </w:p>
    <w:p w14:paraId="7BD90A78" w14:textId="77777777" w:rsidR="00D905C7" w:rsidRPr="00520517" w:rsidRDefault="00D905C7" w:rsidP="00AF5C7D">
      <w:pPr>
        <w:rPr>
          <w:rFonts w:ascii="Times New Roman" w:hAnsi="Times New Roman" w:cs="Times New Roman"/>
          <w:color w:val="auto"/>
        </w:rPr>
      </w:pPr>
    </w:p>
    <w:p w14:paraId="50739F25" w14:textId="77777777" w:rsidR="00D905C7" w:rsidRPr="00520517" w:rsidRDefault="00D905C7" w:rsidP="00AF5C7D">
      <w:pPr>
        <w:rPr>
          <w:rFonts w:ascii="Times New Roman" w:hAnsi="Times New Roman" w:cs="Times New Roman"/>
          <w:color w:val="auto"/>
        </w:rPr>
      </w:pPr>
    </w:p>
    <w:p w14:paraId="7EAD2A86" w14:textId="77777777" w:rsidR="00D905C7" w:rsidRPr="00520517" w:rsidRDefault="00D905C7" w:rsidP="00AF5C7D">
      <w:pPr>
        <w:rPr>
          <w:rFonts w:ascii="Times New Roman" w:hAnsi="Times New Roman" w:cs="Times New Roman"/>
          <w:color w:val="auto"/>
        </w:rPr>
      </w:pPr>
    </w:p>
    <w:p w14:paraId="54455FF3" w14:textId="77777777" w:rsidR="00D905C7" w:rsidRPr="00520517" w:rsidRDefault="00D905C7" w:rsidP="00AF5C7D">
      <w:pPr>
        <w:rPr>
          <w:rFonts w:ascii="Times New Roman" w:hAnsi="Times New Roman" w:cs="Times New Roman"/>
          <w:color w:val="auto"/>
        </w:rPr>
      </w:pPr>
    </w:p>
    <w:p w14:paraId="047EBE21" w14:textId="77777777" w:rsidR="00D905C7" w:rsidRPr="00520517" w:rsidRDefault="00D905C7" w:rsidP="00AF5C7D">
      <w:pPr>
        <w:rPr>
          <w:rFonts w:ascii="Times New Roman" w:hAnsi="Times New Roman" w:cs="Times New Roman"/>
          <w:color w:val="auto"/>
        </w:rPr>
      </w:pPr>
    </w:p>
    <w:p w14:paraId="0D50AB18" w14:textId="77777777" w:rsidR="00D905C7" w:rsidRPr="00520517" w:rsidRDefault="00D905C7" w:rsidP="00AF5C7D">
      <w:pPr>
        <w:rPr>
          <w:rFonts w:ascii="Times New Roman" w:hAnsi="Times New Roman" w:cs="Times New Roman"/>
          <w:color w:val="auto"/>
        </w:rPr>
      </w:pPr>
    </w:p>
    <w:p w14:paraId="6AC0668C" w14:textId="77777777" w:rsidR="00D905C7" w:rsidRPr="00520517" w:rsidRDefault="00D905C7" w:rsidP="00AF5C7D">
      <w:pPr>
        <w:rPr>
          <w:rFonts w:ascii="Times New Roman" w:hAnsi="Times New Roman" w:cs="Times New Roman"/>
          <w:color w:val="auto"/>
        </w:rPr>
      </w:pPr>
    </w:p>
    <w:p w14:paraId="722AF6DA" w14:textId="77777777" w:rsidR="00D905C7" w:rsidRPr="00520517" w:rsidRDefault="00D905C7" w:rsidP="00AF5C7D">
      <w:pPr>
        <w:rPr>
          <w:rFonts w:ascii="Times New Roman" w:hAnsi="Times New Roman" w:cs="Times New Roman"/>
          <w:color w:val="auto"/>
        </w:rPr>
      </w:pPr>
    </w:p>
    <w:p w14:paraId="754CFBE8" w14:textId="77777777" w:rsidR="00D905C7" w:rsidRPr="00520517" w:rsidRDefault="00D905C7" w:rsidP="00AF5C7D">
      <w:pPr>
        <w:rPr>
          <w:rFonts w:ascii="Times New Roman" w:hAnsi="Times New Roman" w:cs="Times New Roman"/>
          <w:color w:val="auto"/>
        </w:rPr>
      </w:pPr>
    </w:p>
    <w:p w14:paraId="2568F715" w14:textId="77777777" w:rsidR="00D905C7" w:rsidRPr="00520517" w:rsidRDefault="00D905C7" w:rsidP="00AF5C7D">
      <w:pPr>
        <w:rPr>
          <w:rFonts w:ascii="Times New Roman" w:hAnsi="Times New Roman" w:cs="Times New Roman"/>
          <w:color w:val="auto"/>
        </w:rPr>
      </w:pPr>
    </w:p>
    <w:p w14:paraId="46DBA796" w14:textId="77777777" w:rsidR="00D905C7" w:rsidRPr="00520517" w:rsidRDefault="00D905C7" w:rsidP="00AF5C7D">
      <w:pPr>
        <w:rPr>
          <w:rFonts w:ascii="Times New Roman" w:hAnsi="Times New Roman" w:cs="Times New Roman"/>
          <w:color w:val="auto"/>
        </w:rPr>
      </w:pPr>
    </w:p>
    <w:p w14:paraId="73B8FFDA" w14:textId="77777777" w:rsidR="00D905C7" w:rsidRPr="00520517" w:rsidRDefault="00D905C7" w:rsidP="00AF5C7D">
      <w:pPr>
        <w:rPr>
          <w:rFonts w:ascii="Times New Roman" w:hAnsi="Times New Roman" w:cs="Times New Roman"/>
          <w:color w:val="auto"/>
        </w:rPr>
      </w:pPr>
    </w:p>
    <w:p w14:paraId="1B3C50A6" w14:textId="77777777" w:rsidR="00D905C7" w:rsidRPr="00520517" w:rsidRDefault="00D905C7" w:rsidP="00AF5C7D">
      <w:pPr>
        <w:rPr>
          <w:rFonts w:ascii="Times New Roman" w:hAnsi="Times New Roman" w:cs="Times New Roman"/>
          <w:color w:val="auto"/>
        </w:rPr>
      </w:pPr>
    </w:p>
    <w:p w14:paraId="73EEACEB" w14:textId="77777777" w:rsidR="00D905C7" w:rsidRPr="00520517" w:rsidRDefault="00D905C7" w:rsidP="00AF5C7D">
      <w:pPr>
        <w:rPr>
          <w:rFonts w:ascii="Times New Roman" w:hAnsi="Times New Roman" w:cs="Times New Roman"/>
          <w:color w:val="auto"/>
        </w:rPr>
      </w:pPr>
    </w:p>
    <w:p w14:paraId="266CB18D" w14:textId="77777777" w:rsidR="00564F89" w:rsidRPr="00520517" w:rsidRDefault="00564F89" w:rsidP="00D905C7">
      <w:pPr>
        <w:rPr>
          <w:rFonts w:ascii="Times New Roman" w:hAnsi="Times New Roman" w:cs="Times New Roman"/>
          <w:i/>
          <w:iCs/>
          <w:color w:val="auto"/>
        </w:rPr>
      </w:pPr>
    </w:p>
    <w:p w14:paraId="0201F97F" w14:textId="77777777" w:rsidR="001803E7" w:rsidRPr="00520517" w:rsidRDefault="001803E7" w:rsidP="00D905C7">
      <w:pPr>
        <w:rPr>
          <w:rFonts w:ascii="Times New Roman" w:hAnsi="Times New Roman" w:cs="Times New Roman"/>
          <w:i/>
          <w:iCs/>
          <w:color w:val="auto"/>
        </w:rPr>
      </w:pPr>
    </w:p>
    <w:p w14:paraId="20CD2753" w14:textId="77777777" w:rsidR="00162526" w:rsidRPr="00520517" w:rsidRDefault="00162526" w:rsidP="00D905C7">
      <w:pPr>
        <w:rPr>
          <w:rFonts w:ascii="Times New Roman" w:hAnsi="Times New Roman" w:cs="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xml:space="preserve">: </w:t>
      </w:r>
    </w:p>
    <w:p w14:paraId="796A58BE" w14:textId="77777777" w:rsidR="00D905C7" w:rsidRPr="00520517" w:rsidRDefault="00D905C7" w:rsidP="00D905C7">
      <w:pPr>
        <w:rPr>
          <w:rFonts w:ascii="Times New Roman" w:hAnsi="Times New Roman"/>
          <w:color w:val="auto"/>
          <w:sz w:val="20"/>
          <w:szCs w:val="20"/>
        </w:rPr>
      </w:pPr>
      <w:r w:rsidRPr="00520517">
        <w:rPr>
          <w:rFonts w:ascii="Times New Roman" w:hAnsi="Times New Roman" w:cs="Times New Roman"/>
          <w:color w:val="auto"/>
          <w:sz w:val="20"/>
          <w:szCs w:val="20"/>
        </w:rPr>
        <w:t>Т</w:t>
      </w:r>
      <w:r w:rsidRPr="00520517">
        <w:rPr>
          <w:rFonts w:ascii="Times New Roman" w:hAnsi="Times New Roman"/>
          <w:color w:val="auto"/>
          <w:sz w:val="20"/>
          <w:szCs w:val="20"/>
        </w:rPr>
        <w:t xml:space="preserve"> – тестирование</w:t>
      </w:r>
    </w:p>
    <w:p w14:paraId="7FDB6DB3" w14:textId="77777777" w:rsidR="00D905C7" w:rsidRPr="00520517" w:rsidRDefault="00D905C7" w:rsidP="00D905C7">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14:paraId="200C75D3" w14:textId="77777777" w:rsidR="00D905C7" w:rsidRPr="00520517" w:rsidRDefault="00D905C7" w:rsidP="00D905C7">
      <w:pPr>
        <w:rPr>
          <w:rFonts w:ascii="Times New Roman" w:hAnsi="Times New Roman" w:cs="Times New Roman"/>
          <w:color w:val="auto"/>
        </w:rPr>
      </w:pPr>
      <w:r w:rsidRPr="00520517">
        <w:rPr>
          <w:rFonts w:ascii="Times New Roman" w:hAnsi="Times New Roman"/>
          <w:color w:val="auto"/>
          <w:sz w:val="20"/>
          <w:szCs w:val="20"/>
        </w:rPr>
        <w:t>ЗС – решение ситуационных задач</w:t>
      </w:r>
    </w:p>
    <w:p w14:paraId="1910D4A1" w14:textId="77777777" w:rsidR="00D905C7" w:rsidRPr="00520517" w:rsidRDefault="00D905C7" w:rsidP="00AF5C7D">
      <w:pPr>
        <w:rPr>
          <w:rFonts w:ascii="Times New Roman" w:hAnsi="Times New Roman" w:cs="Times New Roman"/>
          <w:color w:val="auto"/>
        </w:rPr>
      </w:pPr>
    </w:p>
    <w:p w14:paraId="35B9E813" w14:textId="77777777" w:rsidR="009D64E6" w:rsidRPr="00520517" w:rsidRDefault="009D64E6">
      <w:pPr>
        <w:rPr>
          <w:rFonts w:ascii="Times New Roman" w:hAnsi="Times New Roman" w:cs="Times New Roman"/>
          <w:color w:val="auto"/>
        </w:rPr>
        <w:sectPr w:rsidR="009D64E6" w:rsidRPr="00520517" w:rsidSect="00683EF3">
          <w:headerReference w:type="default" r:id="rId15"/>
          <w:footerReference w:type="default" r:id="rId16"/>
          <w:pgSz w:w="16840" w:h="11900" w:orient="landscape"/>
          <w:pgMar w:top="1134" w:right="851" w:bottom="1134" w:left="1134" w:header="0" w:footer="3" w:gutter="0"/>
          <w:cols w:space="720"/>
          <w:noEndnote/>
          <w:docGrid w:linePitch="360"/>
        </w:sectPr>
      </w:pPr>
    </w:p>
    <w:p w14:paraId="3808F499" w14:textId="77777777" w:rsidR="004E6357" w:rsidRPr="00520517" w:rsidRDefault="00B32F06" w:rsidP="004E6357">
      <w:pPr>
        <w:jc w:val="center"/>
        <w:rPr>
          <w:rFonts w:ascii="Times New Roman" w:hAnsi="Times New Roman" w:cs="Times New Roman"/>
          <w:b/>
          <w:color w:val="auto"/>
        </w:rPr>
      </w:pPr>
      <w:bookmarkStart w:id="9" w:name="bookmark22"/>
      <w:r w:rsidRPr="00520517">
        <w:rPr>
          <w:rFonts w:ascii="Times New Roman" w:hAnsi="Times New Roman" w:cs="Times New Roman"/>
          <w:b/>
          <w:color w:val="auto"/>
        </w:rPr>
        <w:lastRenderedPageBreak/>
        <w:t xml:space="preserve">2. </w:t>
      </w:r>
      <w:r w:rsidR="00865C01" w:rsidRPr="00520517">
        <w:rPr>
          <w:rFonts w:ascii="Times New Roman" w:hAnsi="Times New Roman" w:cs="Times New Roman"/>
          <w:b/>
          <w:color w:val="auto"/>
        </w:rPr>
        <w:t xml:space="preserve">Тематический план модуля </w:t>
      </w:r>
      <w:r w:rsidR="00491829" w:rsidRPr="00520517">
        <w:rPr>
          <w:rFonts w:ascii="Times New Roman" w:hAnsi="Times New Roman" w:cs="Times New Roman"/>
          <w:b/>
          <w:color w:val="auto"/>
        </w:rPr>
        <w:t>№</w:t>
      </w:r>
      <w:r w:rsidR="00FF173D">
        <w:rPr>
          <w:rFonts w:ascii="Times New Roman" w:hAnsi="Times New Roman" w:cs="Times New Roman"/>
          <w:b/>
          <w:color w:val="auto"/>
        </w:rPr>
        <w:t>1</w:t>
      </w:r>
    </w:p>
    <w:p w14:paraId="4A9C674D" w14:textId="0C21CAE8" w:rsidR="009D64E6" w:rsidRPr="00520517" w:rsidRDefault="0007260C" w:rsidP="004E6357">
      <w:pPr>
        <w:jc w:val="center"/>
        <w:rPr>
          <w:rFonts w:ascii="Times New Roman" w:hAnsi="Times New Roman" w:cs="Times New Roman"/>
          <w:b/>
          <w:color w:val="auto"/>
        </w:rPr>
      </w:pPr>
      <w:r w:rsidRPr="00520517">
        <w:rPr>
          <w:rFonts w:ascii="Times New Roman" w:hAnsi="Times New Roman" w:cs="Times New Roman"/>
          <w:b/>
          <w:color w:val="auto"/>
        </w:rPr>
        <w:t>«</w:t>
      </w:r>
      <w:r w:rsidR="007F0EFC" w:rsidRPr="007F0EFC">
        <w:rPr>
          <w:rFonts w:ascii="Times New Roman" w:hAnsi="Times New Roman" w:cs="Times New Roman"/>
          <w:b/>
          <w:color w:val="auto"/>
        </w:rPr>
        <w:t>Этиология и патогенез болезни двигательного нейрона. Спектр болезней двиг</w:t>
      </w:r>
      <w:r w:rsidR="007F0EFC" w:rsidRPr="007F0EFC">
        <w:rPr>
          <w:rFonts w:ascii="Times New Roman" w:hAnsi="Times New Roman" w:cs="Times New Roman"/>
          <w:b/>
          <w:color w:val="auto"/>
        </w:rPr>
        <w:t>а</w:t>
      </w:r>
      <w:r w:rsidR="007F0EFC" w:rsidRPr="007F0EFC">
        <w:rPr>
          <w:rFonts w:ascii="Times New Roman" w:hAnsi="Times New Roman" w:cs="Times New Roman"/>
          <w:b/>
          <w:color w:val="auto"/>
        </w:rPr>
        <w:t>тель-ного нейрона. Клиническая картина бокового амиотрофического склероза, о</w:t>
      </w:r>
      <w:r w:rsidR="007F0EFC" w:rsidRPr="007F0EFC">
        <w:rPr>
          <w:rFonts w:ascii="Times New Roman" w:hAnsi="Times New Roman" w:cs="Times New Roman"/>
          <w:b/>
          <w:color w:val="auto"/>
        </w:rPr>
        <w:t>с</w:t>
      </w:r>
      <w:r w:rsidR="007F0EFC" w:rsidRPr="007F0EFC">
        <w:rPr>
          <w:rFonts w:ascii="Times New Roman" w:hAnsi="Times New Roman" w:cs="Times New Roman"/>
          <w:b/>
          <w:color w:val="auto"/>
        </w:rPr>
        <w:t>новные принципы диагностики и лечения</w:t>
      </w:r>
      <w:r w:rsidRPr="00520517">
        <w:rPr>
          <w:rFonts w:ascii="Times New Roman" w:hAnsi="Times New Roman" w:cs="Times New Roman"/>
          <w:b/>
          <w:color w:val="auto"/>
        </w:rPr>
        <w:t>»</w:t>
      </w:r>
      <w:bookmarkEnd w:id="9"/>
    </w:p>
    <w:p w14:paraId="6D33C704" w14:textId="77777777" w:rsidR="00525563" w:rsidRPr="00520517" w:rsidRDefault="00525563" w:rsidP="004E6357">
      <w:pPr>
        <w:jc w:val="center"/>
        <w:rPr>
          <w:rFonts w:ascii="Times New Roman" w:hAnsi="Times New Roman" w:cs="Times New Roman"/>
          <w:b/>
          <w:color w:val="auto"/>
        </w:rPr>
      </w:pPr>
    </w:p>
    <w:p w14:paraId="7666E0AE" w14:textId="77777777" w:rsidR="009D64E6" w:rsidRPr="00520517" w:rsidRDefault="00865C01" w:rsidP="004E6357">
      <w:pPr>
        <w:jc w:val="center"/>
        <w:rPr>
          <w:rFonts w:ascii="Times New Roman" w:hAnsi="Times New Roman" w:cs="Times New Roman"/>
          <w:b/>
          <w:color w:val="auto"/>
        </w:rPr>
      </w:pPr>
      <w:r w:rsidRPr="00520517">
        <w:rPr>
          <w:rFonts w:ascii="Times New Roman" w:hAnsi="Times New Roman" w:cs="Times New Roman"/>
          <w:b/>
          <w:color w:val="auto"/>
        </w:rPr>
        <w:t>Тематический план лекций</w:t>
      </w:r>
    </w:p>
    <w:p w14:paraId="63C679B5" w14:textId="77777777" w:rsidR="00B42E4A" w:rsidRPr="00520517"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0517" w14:paraId="301B2970"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037F064" w14:textId="77777777"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0D0E0BCA" w14:textId="77777777"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6EE70797" w14:textId="77777777" w:rsidR="00AF5C7D" w:rsidRPr="00520517" w:rsidRDefault="00AF5C7D" w:rsidP="00525563">
            <w:pPr>
              <w:jc w:val="center"/>
              <w:rPr>
                <w:rFonts w:ascii="Times New Roman" w:hAnsi="Times New Roman" w:cs="Times New Roman"/>
                <w:color w:val="auto"/>
              </w:rPr>
            </w:pPr>
            <w:r w:rsidRPr="00520517">
              <w:rPr>
                <w:rFonts w:ascii="Times New Roman" w:hAnsi="Times New Roman" w:cs="Times New Roman"/>
                <w:color w:val="auto"/>
              </w:rPr>
              <w:t>Кол-во часов</w:t>
            </w:r>
          </w:p>
        </w:tc>
      </w:tr>
      <w:tr w:rsidR="00AF5C7D" w:rsidRPr="00520517" w14:paraId="36159D2B" w14:textId="77777777" w:rsidTr="003072C4">
        <w:trPr>
          <w:trHeight w:hRule="exact" w:val="288"/>
          <w:jc w:val="center"/>
        </w:trPr>
        <w:tc>
          <w:tcPr>
            <w:tcW w:w="562" w:type="dxa"/>
            <w:vMerge/>
            <w:tcBorders>
              <w:left w:val="single" w:sz="4" w:space="0" w:color="auto"/>
            </w:tcBorders>
            <w:shd w:val="clear" w:color="auto" w:fill="auto"/>
            <w:vAlign w:val="center"/>
          </w:tcPr>
          <w:p w14:paraId="1D1171A6" w14:textId="77777777" w:rsidR="00AF5C7D" w:rsidRPr="00520517" w:rsidRDefault="00AF5C7D" w:rsidP="00525563">
            <w:pPr>
              <w:rPr>
                <w:rFonts w:ascii="Times New Roman" w:hAnsi="Times New Roman" w:cs="Times New Roman"/>
                <w:color w:val="auto"/>
              </w:rPr>
            </w:pPr>
          </w:p>
        </w:tc>
        <w:tc>
          <w:tcPr>
            <w:tcW w:w="6960" w:type="dxa"/>
            <w:vMerge/>
            <w:tcBorders>
              <w:left w:val="single" w:sz="4" w:space="0" w:color="auto"/>
            </w:tcBorders>
            <w:shd w:val="clear" w:color="auto" w:fill="auto"/>
          </w:tcPr>
          <w:p w14:paraId="4141BD7A" w14:textId="77777777" w:rsidR="00AF5C7D" w:rsidRPr="00520517" w:rsidRDefault="00AF5C7D" w:rsidP="00525563">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120ED8CD" w14:textId="77777777" w:rsidR="00AF5C7D" w:rsidRPr="00520517" w:rsidRDefault="00AF5C7D" w:rsidP="003072C4">
            <w:pPr>
              <w:jc w:val="center"/>
              <w:rPr>
                <w:rFonts w:ascii="Times New Roman" w:hAnsi="Times New Roman" w:cs="Times New Roman"/>
                <w:color w:val="auto"/>
              </w:rPr>
            </w:pPr>
            <w:r w:rsidRPr="00520517">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5E9FDE07" w14:textId="77777777" w:rsidR="00AF5C7D" w:rsidRPr="00520517" w:rsidRDefault="00525563" w:rsidP="003072C4">
            <w:pPr>
              <w:jc w:val="center"/>
              <w:rPr>
                <w:rFonts w:ascii="Times New Roman" w:hAnsi="Times New Roman" w:cs="Times New Roman"/>
                <w:color w:val="auto"/>
              </w:rPr>
            </w:pPr>
            <w:r w:rsidRPr="00520517">
              <w:rPr>
                <w:rFonts w:ascii="Times New Roman" w:hAnsi="Times New Roman" w:cs="Times New Roman"/>
                <w:color w:val="auto"/>
              </w:rPr>
              <w:t>ДОТ</w:t>
            </w:r>
          </w:p>
        </w:tc>
      </w:tr>
      <w:tr w:rsidR="00CC1557" w:rsidRPr="000A6651" w14:paraId="56C3D8AA" w14:textId="77777777" w:rsidTr="000A6651">
        <w:trPr>
          <w:trHeight w:val="427"/>
          <w:jc w:val="center"/>
        </w:trPr>
        <w:tc>
          <w:tcPr>
            <w:tcW w:w="562" w:type="dxa"/>
            <w:tcBorders>
              <w:top w:val="single" w:sz="4" w:space="0" w:color="auto"/>
              <w:left w:val="single" w:sz="4" w:space="0" w:color="auto"/>
              <w:bottom w:val="single" w:sz="4" w:space="0" w:color="auto"/>
            </w:tcBorders>
            <w:shd w:val="clear" w:color="auto" w:fill="auto"/>
          </w:tcPr>
          <w:p w14:paraId="763B404D" w14:textId="77777777" w:rsidR="00CC1557" w:rsidRPr="006E1A49" w:rsidRDefault="00CC1557" w:rsidP="00CC1557">
            <w:pPr>
              <w:pStyle w:val="a9"/>
              <w:rPr>
                <w:color w:val="auto"/>
              </w:rPr>
            </w:pPr>
            <w:r w:rsidRPr="006E1A49">
              <w:rPr>
                <w:color w:val="auto"/>
              </w:rPr>
              <w:t>1</w:t>
            </w:r>
          </w:p>
        </w:tc>
        <w:tc>
          <w:tcPr>
            <w:tcW w:w="6960" w:type="dxa"/>
            <w:tcBorders>
              <w:top w:val="single" w:sz="4" w:space="0" w:color="auto"/>
              <w:left w:val="single" w:sz="4" w:space="0" w:color="auto"/>
              <w:bottom w:val="single" w:sz="4" w:space="0" w:color="auto"/>
            </w:tcBorders>
            <w:shd w:val="clear" w:color="auto" w:fill="auto"/>
          </w:tcPr>
          <w:p w14:paraId="5A1EC754" w14:textId="33FCF5B0" w:rsidR="00CC1557" w:rsidRPr="00CC1557" w:rsidRDefault="00CC1557" w:rsidP="00CC1557">
            <w:pPr>
              <w:pStyle w:val="a9"/>
              <w:spacing w:line="256" w:lineRule="auto"/>
              <w:rPr>
                <w:highlight w:val="yellow"/>
              </w:rPr>
            </w:pPr>
            <w:r w:rsidRPr="00CC1557">
              <w:t>Этиология и патогенез болезни двигательного нейрон. Классиф</w:t>
            </w:r>
            <w:r w:rsidRPr="00CC1557">
              <w:t>и</w:t>
            </w:r>
            <w:r w:rsidRPr="00CC1557">
              <w:t>кация форм болезни двигательного нейрона. Классификация б</w:t>
            </w:r>
            <w:r w:rsidRPr="00CC1557">
              <w:t>о</w:t>
            </w:r>
            <w:r w:rsidRPr="00CC1557">
              <w:t>кового амиотрофического склероза.</w:t>
            </w:r>
          </w:p>
        </w:tc>
        <w:tc>
          <w:tcPr>
            <w:tcW w:w="1277" w:type="dxa"/>
            <w:tcBorders>
              <w:top w:val="single" w:sz="4" w:space="0" w:color="auto"/>
              <w:left w:val="single" w:sz="4" w:space="0" w:color="auto"/>
              <w:bottom w:val="single" w:sz="4" w:space="0" w:color="auto"/>
            </w:tcBorders>
            <w:shd w:val="clear" w:color="auto" w:fill="auto"/>
          </w:tcPr>
          <w:p w14:paraId="69D1B702" w14:textId="77777777" w:rsidR="00CC1557" w:rsidRPr="006E1A49" w:rsidRDefault="00CC1557" w:rsidP="00CC155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D66AB3C" w14:textId="77777777" w:rsidR="00CC1557" w:rsidRPr="000A6651" w:rsidRDefault="00CC1557" w:rsidP="00CC1557">
            <w:pPr>
              <w:pStyle w:val="a9"/>
              <w:spacing w:line="256" w:lineRule="auto"/>
              <w:jc w:val="center"/>
            </w:pPr>
            <w:r w:rsidRPr="000A6651">
              <w:t>2</w:t>
            </w:r>
          </w:p>
        </w:tc>
      </w:tr>
      <w:tr w:rsidR="00CC1557" w:rsidRPr="000A6651" w14:paraId="7FE87354" w14:textId="77777777" w:rsidTr="005F6836">
        <w:trPr>
          <w:trHeight w:val="552"/>
          <w:jc w:val="center"/>
        </w:trPr>
        <w:tc>
          <w:tcPr>
            <w:tcW w:w="562" w:type="dxa"/>
            <w:tcBorders>
              <w:top w:val="single" w:sz="4" w:space="0" w:color="auto"/>
              <w:left w:val="single" w:sz="4" w:space="0" w:color="auto"/>
              <w:bottom w:val="single" w:sz="4" w:space="0" w:color="auto"/>
            </w:tcBorders>
            <w:shd w:val="clear" w:color="auto" w:fill="auto"/>
          </w:tcPr>
          <w:p w14:paraId="325BD09E" w14:textId="77777777" w:rsidR="00CC1557" w:rsidRPr="006E1A49" w:rsidRDefault="00CC1557" w:rsidP="00CC1557">
            <w:pPr>
              <w:pStyle w:val="a9"/>
              <w:rPr>
                <w:color w:val="auto"/>
              </w:rPr>
            </w:pPr>
            <w:r w:rsidRPr="006E1A49">
              <w:rPr>
                <w:color w:val="auto"/>
              </w:rPr>
              <w:t>2</w:t>
            </w:r>
          </w:p>
        </w:tc>
        <w:tc>
          <w:tcPr>
            <w:tcW w:w="6960" w:type="dxa"/>
            <w:tcBorders>
              <w:top w:val="single" w:sz="4" w:space="0" w:color="auto"/>
              <w:left w:val="single" w:sz="4" w:space="0" w:color="auto"/>
              <w:bottom w:val="single" w:sz="4" w:space="0" w:color="auto"/>
            </w:tcBorders>
            <w:shd w:val="clear" w:color="auto" w:fill="auto"/>
          </w:tcPr>
          <w:p w14:paraId="075F1598" w14:textId="2926ECEA" w:rsidR="00CC1557" w:rsidRPr="00CC1557" w:rsidRDefault="00CC1557" w:rsidP="00CC1557">
            <w:pPr>
              <w:pStyle w:val="a9"/>
              <w:spacing w:line="256" w:lineRule="auto"/>
            </w:pPr>
            <w:r w:rsidRPr="00CC1557">
              <w:t xml:space="preserve"> Клиническая картина бокового амиотрофического склероза. О</w:t>
            </w:r>
            <w:r w:rsidRPr="00CC1557">
              <w:t>с</w:t>
            </w:r>
            <w:r w:rsidRPr="00CC1557">
              <w:t>новные принципы диагностики и лечения бокового амиотрофич</w:t>
            </w:r>
            <w:r w:rsidRPr="00CC1557">
              <w:t>е</w:t>
            </w:r>
            <w:r w:rsidRPr="00CC1557">
              <w:t>ского склероза.</w:t>
            </w:r>
          </w:p>
        </w:tc>
        <w:tc>
          <w:tcPr>
            <w:tcW w:w="1277" w:type="dxa"/>
            <w:tcBorders>
              <w:top w:val="single" w:sz="4" w:space="0" w:color="auto"/>
              <w:left w:val="single" w:sz="4" w:space="0" w:color="auto"/>
              <w:bottom w:val="single" w:sz="4" w:space="0" w:color="auto"/>
            </w:tcBorders>
            <w:shd w:val="clear" w:color="auto" w:fill="auto"/>
          </w:tcPr>
          <w:p w14:paraId="65CC13AD" w14:textId="77777777" w:rsidR="00CC1557" w:rsidRPr="006E1A49" w:rsidRDefault="00CC1557" w:rsidP="00CC155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11BBB2C" w14:textId="77777777" w:rsidR="00CC1557" w:rsidRPr="000A6651" w:rsidRDefault="00CC1557" w:rsidP="00CC1557">
            <w:pPr>
              <w:pStyle w:val="a9"/>
              <w:spacing w:line="256" w:lineRule="auto"/>
              <w:jc w:val="center"/>
            </w:pPr>
            <w:r w:rsidRPr="000A6651">
              <w:t>2</w:t>
            </w:r>
          </w:p>
        </w:tc>
      </w:tr>
    </w:tbl>
    <w:p w14:paraId="139D5062" w14:textId="77777777" w:rsidR="00AF5C7D" w:rsidRPr="000A6651" w:rsidRDefault="00AF5C7D" w:rsidP="00525563">
      <w:pPr>
        <w:rPr>
          <w:rFonts w:ascii="Times New Roman" w:hAnsi="Times New Roman" w:cs="Times New Roman"/>
          <w:b/>
          <w:color w:val="auto"/>
        </w:rPr>
      </w:pPr>
    </w:p>
    <w:p w14:paraId="47CCC50B" w14:textId="77777777" w:rsidR="00AF5C7D" w:rsidRPr="00520517" w:rsidRDefault="00AF5C7D" w:rsidP="00324448">
      <w:pPr>
        <w:pStyle w:val="a7"/>
        <w:jc w:val="center"/>
        <w:rPr>
          <w:color w:val="auto"/>
        </w:rPr>
      </w:pPr>
      <w:r w:rsidRPr="00520517">
        <w:rPr>
          <w:b/>
          <w:color w:val="auto"/>
        </w:rPr>
        <w:t>Тематический план практических занятий</w:t>
      </w:r>
    </w:p>
    <w:p w14:paraId="15B018C8" w14:textId="77777777" w:rsidR="00AF5C7D" w:rsidRPr="00520517" w:rsidRDefault="00AF5C7D" w:rsidP="00525563">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520517" w:rsidRPr="00520517" w14:paraId="00315487" w14:textId="77777777" w:rsidTr="00525563">
        <w:trPr>
          <w:trHeight w:hRule="exact" w:val="293"/>
          <w:jc w:val="center"/>
        </w:trPr>
        <w:tc>
          <w:tcPr>
            <w:tcW w:w="588" w:type="dxa"/>
            <w:vMerge w:val="restart"/>
            <w:tcBorders>
              <w:top w:val="single" w:sz="4" w:space="0" w:color="auto"/>
              <w:left w:val="single" w:sz="4" w:space="0" w:color="auto"/>
            </w:tcBorders>
            <w:shd w:val="clear" w:color="auto" w:fill="auto"/>
            <w:vAlign w:val="center"/>
          </w:tcPr>
          <w:p w14:paraId="1FB365B5" w14:textId="77777777" w:rsidR="00AD2CAC" w:rsidRPr="00520517" w:rsidRDefault="00AD2CAC" w:rsidP="00525563">
            <w:pPr>
              <w:pStyle w:val="a9"/>
              <w:jc w:val="center"/>
              <w:rPr>
                <w:color w:val="auto"/>
              </w:rPr>
            </w:pPr>
            <w:r w:rsidRPr="00520517">
              <w:rPr>
                <w:color w:val="auto"/>
              </w:rPr>
              <w:t>№ п/п</w:t>
            </w:r>
          </w:p>
        </w:tc>
        <w:tc>
          <w:tcPr>
            <w:tcW w:w="7003" w:type="dxa"/>
            <w:vMerge w:val="restart"/>
            <w:tcBorders>
              <w:top w:val="single" w:sz="4" w:space="0" w:color="auto"/>
              <w:left w:val="single" w:sz="4" w:space="0" w:color="auto"/>
            </w:tcBorders>
            <w:shd w:val="clear" w:color="auto" w:fill="auto"/>
          </w:tcPr>
          <w:p w14:paraId="40519B4F" w14:textId="77777777" w:rsidR="00AD2CAC" w:rsidRPr="00520517" w:rsidRDefault="00AD2CAC" w:rsidP="00525563">
            <w:pPr>
              <w:pStyle w:val="a9"/>
              <w:jc w:val="center"/>
              <w:rPr>
                <w:color w:val="auto"/>
              </w:rPr>
            </w:pPr>
            <w:r w:rsidRPr="00520517">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14:paraId="15BFF547" w14:textId="77777777" w:rsidR="00AD2CAC" w:rsidRPr="00520517" w:rsidRDefault="00AD2CAC" w:rsidP="00525563">
            <w:pPr>
              <w:pStyle w:val="a9"/>
              <w:jc w:val="center"/>
              <w:rPr>
                <w:color w:val="auto"/>
              </w:rPr>
            </w:pPr>
            <w:r w:rsidRPr="00520517">
              <w:rPr>
                <w:color w:val="auto"/>
              </w:rPr>
              <w:t>Кол-во часов</w:t>
            </w:r>
          </w:p>
        </w:tc>
      </w:tr>
      <w:tr w:rsidR="00520517" w:rsidRPr="00520517" w14:paraId="4AE01C76" w14:textId="77777777" w:rsidTr="00AD2CAC">
        <w:trPr>
          <w:trHeight w:val="135"/>
          <w:jc w:val="center"/>
        </w:trPr>
        <w:tc>
          <w:tcPr>
            <w:tcW w:w="588" w:type="dxa"/>
            <w:vMerge/>
            <w:tcBorders>
              <w:left w:val="single" w:sz="4" w:space="0" w:color="auto"/>
            </w:tcBorders>
            <w:shd w:val="clear" w:color="auto" w:fill="auto"/>
            <w:vAlign w:val="center"/>
          </w:tcPr>
          <w:p w14:paraId="7F846733" w14:textId="77777777" w:rsidR="00AD2CAC" w:rsidRPr="00520517"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15781D85" w14:textId="77777777" w:rsidR="00AD2CAC" w:rsidRPr="00520517" w:rsidRDefault="00AD2CAC" w:rsidP="00525563">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14:paraId="3C114145" w14:textId="77777777" w:rsidR="00AD2CAC" w:rsidRPr="00520517" w:rsidRDefault="00AD2CAC" w:rsidP="00525563">
            <w:pPr>
              <w:pStyle w:val="a9"/>
              <w:jc w:val="center"/>
              <w:rPr>
                <w:color w:val="auto"/>
              </w:rPr>
            </w:pPr>
            <w:r w:rsidRPr="00520517">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14:paraId="7D01D89E" w14:textId="77777777" w:rsidR="00AD2CAC" w:rsidRPr="00520517" w:rsidRDefault="00AD2CAC" w:rsidP="00525563">
            <w:pPr>
              <w:pStyle w:val="a9"/>
              <w:jc w:val="center"/>
              <w:rPr>
                <w:color w:val="auto"/>
              </w:rPr>
            </w:pPr>
            <w:r w:rsidRPr="00520517">
              <w:rPr>
                <w:color w:val="auto"/>
              </w:rPr>
              <w:t>ДОТ</w:t>
            </w:r>
          </w:p>
        </w:tc>
      </w:tr>
      <w:tr w:rsidR="00520517" w:rsidRPr="00520517" w14:paraId="7BCE4416" w14:textId="77777777" w:rsidTr="00AD2CAC">
        <w:trPr>
          <w:trHeight w:hRule="exact" w:val="635"/>
          <w:jc w:val="center"/>
        </w:trPr>
        <w:tc>
          <w:tcPr>
            <w:tcW w:w="588" w:type="dxa"/>
            <w:vMerge/>
            <w:tcBorders>
              <w:left w:val="single" w:sz="4" w:space="0" w:color="auto"/>
            </w:tcBorders>
            <w:shd w:val="clear" w:color="auto" w:fill="auto"/>
            <w:vAlign w:val="center"/>
          </w:tcPr>
          <w:p w14:paraId="12B0A679" w14:textId="77777777" w:rsidR="00AD2CAC" w:rsidRPr="00520517"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1DEF2E00" w14:textId="77777777" w:rsidR="00AD2CAC" w:rsidRPr="00520517" w:rsidRDefault="00AD2CAC" w:rsidP="00525563">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14:paraId="7BC478C2" w14:textId="77777777" w:rsidR="00AD2CAC" w:rsidRPr="00520517" w:rsidRDefault="00AD2CAC" w:rsidP="00525563">
            <w:pPr>
              <w:pStyle w:val="a9"/>
              <w:jc w:val="center"/>
              <w:rPr>
                <w:color w:val="auto"/>
              </w:rPr>
            </w:pPr>
            <w:r w:rsidRPr="00520517">
              <w:rPr>
                <w:color w:val="auto"/>
              </w:rPr>
              <w:t>всего</w:t>
            </w:r>
          </w:p>
        </w:tc>
        <w:tc>
          <w:tcPr>
            <w:tcW w:w="1134" w:type="dxa"/>
            <w:tcBorders>
              <w:top w:val="single" w:sz="4" w:space="0" w:color="auto"/>
              <w:left w:val="single" w:sz="4" w:space="0" w:color="auto"/>
            </w:tcBorders>
            <w:shd w:val="clear" w:color="auto" w:fill="auto"/>
            <w:vAlign w:val="bottom"/>
          </w:tcPr>
          <w:p w14:paraId="3B59A49C" w14:textId="77777777" w:rsidR="00AD2CAC" w:rsidRPr="00520517" w:rsidRDefault="00AD2CAC" w:rsidP="00525563">
            <w:pPr>
              <w:pStyle w:val="a9"/>
              <w:jc w:val="center"/>
              <w:rPr>
                <w:color w:val="auto"/>
              </w:rPr>
            </w:pPr>
            <w:r w:rsidRPr="00520517">
              <w:rPr>
                <w:color w:val="auto"/>
                <w:sz w:val="16"/>
                <w:szCs w:val="16"/>
              </w:rPr>
              <w:t>В том числе с симуляцио</w:t>
            </w:r>
            <w:r w:rsidRPr="00520517">
              <w:rPr>
                <w:color w:val="auto"/>
                <w:sz w:val="16"/>
                <w:szCs w:val="16"/>
              </w:rPr>
              <w:t>н</w:t>
            </w:r>
            <w:r w:rsidRPr="00520517">
              <w:rPr>
                <w:color w:val="auto"/>
                <w:sz w:val="16"/>
                <w:szCs w:val="16"/>
              </w:rPr>
              <w:t>ным обучением</w:t>
            </w:r>
          </w:p>
        </w:tc>
        <w:tc>
          <w:tcPr>
            <w:tcW w:w="875" w:type="dxa"/>
            <w:vMerge/>
            <w:tcBorders>
              <w:left w:val="single" w:sz="4" w:space="0" w:color="auto"/>
              <w:right w:val="single" w:sz="4" w:space="0" w:color="auto"/>
            </w:tcBorders>
            <w:shd w:val="clear" w:color="auto" w:fill="auto"/>
            <w:vAlign w:val="bottom"/>
          </w:tcPr>
          <w:p w14:paraId="790CD181" w14:textId="77777777" w:rsidR="00AD2CAC" w:rsidRPr="00520517" w:rsidRDefault="00AD2CAC" w:rsidP="00525563">
            <w:pPr>
              <w:pStyle w:val="a9"/>
              <w:jc w:val="center"/>
              <w:rPr>
                <w:color w:val="auto"/>
              </w:rPr>
            </w:pPr>
          </w:p>
        </w:tc>
      </w:tr>
      <w:tr w:rsidR="00491829" w:rsidRPr="00520517" w14:paraId="4A17ED42" w14:textId="77777777" w:rsidTr="00E8503D">
        <w:trPr>
          <w:trHeight w:val="552"/>
          <w:jc w:val="center"/>
        </w:trPr>
        <w:tc>
          <w:tcPr>
            <w:tcW w:w="588" w:type="dxa"/>
            <w:tcBorders>
              <w:top w:val="single" w:sz="4" w:space="0" w:color="auto"/>
              <w:left w:val="single" w:sz="4" w:space="0" w:color="auto"/>
              <w:bottom w:val="single" w:sz="4" w:space="0" w:color="auto"/>
            </w:tcBorders>
            <w:shd w:val="clear" w:color="auto" w:fill="auto"/>
          </w:tcPr>
          <w:p w14:paraId="3316F482" w14:textId="77777777" w:rsidR="00491829" w:rsidRPr="000A6651" w:rsidRDefault="00491829" w:rsidP="00491829">
            <w:pPr>
              <w:pStyle w:val="a9"/>
              <w:rPr>
                <w:b/>
                <w:color w:val="auto"/>
              </w:rPr>
            </w:pPr>
            <w:r w:rsidRPr="000A6651">
              <w:rPr>
                <w:b/>
                <w:color w:val="auto"/>
              </w:rPr>
              <w:t>1</w:t>
            </w:r>
          </w:p>
        </w:tc>
        <w:tc>
          <w:tcPr>
            <w:tcW w:w="7003" w:type="dxa"/>
            <w:tcBorders>
              <w:top w:val="single" w:sz="4" w:space="0" w:color="auto"/>
              <w:left w:val="single" w:sz="4" w:space="0" w:color="auto"/>
              <w:bottom w:val="single" w:sz="4" w:space="0" w:color="auto"/>
            </w:tcBorders>
            <w:shd w:val="clear" w:color="auto" w:fill="auto"/>
          </w:tcPr>
          <w:p w14:paraId="12AEE417" w14:textId="4C796352" w:rsidR="00491829" w:rsidRPr="006E1A49" w:rsidRDefault="00CC1557" w:rsidP="00491829">
            <w:pPr>
              <w:pStyle w:val="a9"/>
              <w:spacing w:line="256" w:lineRule="auto"/>
              <w:rPr>
                <w:highlight w:val="yellow"/>
              </w:rPr>
            </w:pPr>
            <w:r w:rsidRPr="00CC1557">
              <w:t>Клиническая картина бокового амиотрофического склероза. О</w:t>
            </w:r>
            <w:r w:rsidRPr="00CC1557">
              <w:t>с</w:t>
            </w:r>
            <w:r w:rsidRPr="00CC1557">
              <w:t>новные принципы диагностики и лечения бокового амиотрофич</w:t>
            </w:r>
            <w:r w:rsidRPr="00CC1557">
              <w:t>е</w:t>
            </w:r>
            <w:r w:rsidRPr="00CC1557">
              <w:t>ского склероза.</w:t>
            </w:r>
          </w:p>
        </w:tc>
        <w:tc>
          <w:tcPr>
            <w:tcW w:w="626" w:type="dxa"/>
            <w:tcBorders>
              <w:top w:val="single" w:sz="4" w:space="0" w:color="auto"/>
              <w:left w:val="single" w:sz="4" w:space="0" w:color="auto"/>
              <w:bottom w:val="single" w:sz="4" w:space="0" w:color="auto"/>
            </w:tcBorders>
            <w:shd w:val="clear" w:color="auto" w:fill="auto"/>
            <w:vAlign w:val="center"/>
          </w:tcPr>
          <w:p w14:paraId="5A70F70F" w14:textId="472AD766" w:rsidR="00491829" w:rsidRPr="000A6651" w:rsidRDefault="00CC1557" w:rsidP="00491829">
            <w:pPr>
              <w:pStyle w:val="a9"/>
              <w:spacing w:line="256" w:lineRule="auto"/>
              <w:jc w:val="center"/>
              <w:rPr>
                <w:sz w:val="20"/>
                <w:szCs w:val="20"/>
              </w:rPr>
            </w:pPr>
            <w:r>
              <w:rPr>
                <w:sz w:val="20"/>
                <w:szCs w:val="20"/>
              </w:rPr>
              <w:t>3</w:t>
            </w:r>
          </w:p>
        </w:tc>
        <w:tc>
          <w:tcPr>
            <w:tcW w:w="1134" w:type="dxa"/>
            <w:tcBorders>
              <w:top w:val="single" w:sz="4" w:space="0" w:color="auto"/>
              <w:left w:val="single" w:sz="4" w:space="0" w:color="auto"/>
              <w:bottom w:val="single" w:sz="4" w:space="0" w:color="auto"/>
            </w:tcBorders>
            <w:shd w:val="clear" w:color="auto" w:fill="auto"/>
            <w:vAlign w:val="center"/>
          </w:tcPr>
          <w:p w14:paraId="3AC2D6D6" w14:textId="77777777" w:rsidR="00491829" w:rsidRPr="000A6651" w:rsidRDefault="00491829" w:rsidP="00491829">
            <w:pPr>
              <w:pStyle w:val="a9"/>
              <w:spacing w:line="256" w:lineRule="auto"/>
              <w:jc w:val="center"/>
              <w:rPr>
                <w:sz w:val="20"/>
                <w:szCs w:val="20"/>
              </w:rPr>
            </w:pPr>
            <w:r w:rsidRPr="000A6651">
              <w:rPr>
                <w:sz w:val="20"/>
                <w:szCs w:val="20"/>
              </w:rPr>
              <w:t>2</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FB8A828" w14:textId="77777777" w:rsidR="00491829" w:rsidRPr="00520517" w:rsidRDefault="00491829" w:rsidP="00491829">
            <w:pPr>
              <w:jc w:val="center"/>
              <w:rPr>
                <w:rFonts w:ascii="Times New Roman" w:hAnsi="Times New Roman" w:cs="Times New Roman"/>
                <w:color w:val="auto"/>
              </w:rPr>
            </w:pPr>
          </w:p>
        </w:tc>
      </w:tr>
    </w:tbl>
    <w:p w14:paraId="12F5D7F1" w14:textId="77777777" w:rsidR="00AF5C7D" w:rsidRDefault="00AF5C7D" w:rsidP="00386034">
      <w:pPr>
        <w:jc w:val="center"/>
        <w:rPr>
          <w:rFonts w:ascii="Times New Roman" w:hAnsi="Times New Roman" w:cs="Times New Roman"/>
          <w:color w:val="auto"/>
        </w:rPr>
      </w:pPr>
    </w:p>
    <w:p w14:paraId="7C69FFA8" w14:textId="77777777" w:rsidR="00491829" w:rsidRDefault="00491829" w:rsidP="00386034">
      <w:pPr>
        <w:jc w:val="center"/>
        <w:rPr>
          <w:rFonts w:ascii="Times New Roman" w:hAnsi="Times New Roman" w:cs="Times New Roman"/>
          <w:color w:val="auto"/>
        </w:rPr>
      </w:pPr>
    </w:p>
    <w:p w14:paraId="0981B856" w14:textId="77777777" w:rsidR="00491829" w:rsidRDefault="00491829" w:rsidP="00386034">
      <w:pPr>
        <w:jc w:val="center"/>
        <w:rPr>
          <w:rFonts w:ascii="Times New Roman" w:hAnsi="Times New Roman" w:cs="Times New Roman"/>
          <w:color w:val="auto"/>
        </w:rPr>
      </w:pPr>
    </w:p>
    <w:p w14:paraId="508968B9" w14:textId="77777777" w:rsidR="00491829" w:rsidRDefault="00491829" w:rsidP="00386034">
      <w:pPr>
        <w:jc w:val="center"/>
        <w:rPr>
          <w:rFonts w:ascii="Times New Roman" w:hAnsi="Times New Roman" w:cs="Times New Roman"/>
          <w:color w:val="auto"/>
        </w:rPr>
      </w:pPr>
    </w:p>
    <w:p w14:paraId="428364DD" w14:textId="77777777" w:rsidR="000F77CA" w:rsidRDefault="000F77CA" w:rsidP="00386034">
      <w:pPr>
        <w:jc w:val="center"/>
        <w:rPr>
          <w:rFonts w:ascii="Times New Roman" w:hAnsi="Times New Roman" w:cs="Times New Roman"/>
          <w:color w:val="auto"/>
        </w:rPr>
      </w:pPr>
    </w:p>
    <w:p w14:paraId="45C13C17" w14:textId="77777777" w:rsidR="000F77CA" w:rsidRDefault="000F77CA" w:rsidP="00386034">
      <w:pPr>
        <w:jc w:val="center"/>
        <w:rPr>
          <w:rFonts w:ascii="Times New Roman" w:hAnsi="Times New Roman" w:cs="Times New Roman"/>
          <w:color w:val="auto"/>
        </w:rPr>
      </w:pPr>
    </w:p>
    <w:p w14:paraId="212B14FA" w14:textId="77777777" w:rsidR="000F77CA" w:rsidRDefault="000F77CA" w:rsidP="00386034">
      <w:pPr>
        <w:jc w:val="center"/>
        <w:rPr>
          <w:rFonts w:ascii="Times New Roman" w:hAnsi="Times New Roman" w:cs="Times New Roman"/>
          <w:color w:val="auto"/>
        </w:rPr>
      </w:pPr>
    </w:p>
    <w:p w14:paraId="0CD06D66" w14:textId="77777777" w:rsidR="000F77CA" w:rsidRDefault="000F77CA" w:rsidP="00386034">
      <w:pPr>
        <w:jc w:val="center"/>
        <w:rPr>
          <w:rFonts w:ascii="Times New Roman" w:hAnsi="Times New Roman" w:cs="Times New Roman"/>
          <w:color w:val="auto"/>
        </w:rPr>
      </w:pPr>
    </w:p>
    <w:p w14:paraId="3301ACD6" w14:textId="77777777" w:rsidR="000F77CA" w:rsidRDefault="000F77CA" w:rsidP="00386034">
      <w:pPr>
        <w:jc w:val="center"/>
        <w:rPr>
          <w:rFonts w:ascii="Times New Roman" w:hAnsi="Times New Roman" w:cs="Times New Roman"/>
          <w:color w:val="auto"/>
        </w:rPr>
      </w:pPr>
    </w:p>
    <w:p w14:paraId="62504BDB" w14:textId="77777777" w:rsidR="000F77CA" w:rsidRDefault="000F77CA" w:rsidP="00386034">
      <w:pPr>
        <w:jc w:val="center"/>
        <w:rPr>
          <w:rFonts w:ascii="Times New Roman" w:hAnsi="Times New Roman" w:cs="Times New Roman"/>
          <w:color w:val="auto"/>
        </w:rPr>
      </w:pPr>
    </w:p>
    <w:p w14:paraId="3D7B00A7" w14:textId="77777777" w:rsidR="000F77CA" w:rsidRDefault="000F77CA" w:rsidP="00386034">
      <w:pPr>
        <w:jc w:val="center"/>
        <w:rPr>
          <w:rFonts w:ascii="Times New Roman" w:hAnsi="Times New Roman" w:cs="Times New Roman"/>
          <w:color w:val="auto"/>
        </w:rPr>
      </w:pPr>
    </w:p>
    <w:p w14:paraId="32D4D651" w14:textId="77777777" w:rsidR="000F77CA" w:rsidRDefault="000F77CA" w:rsidP="00386034">
      <w:pPr>
        <w:jc w:val="center"/>
        <w:rPr>
          <w:rFonts w:ascii="Times New Roman" w:hAnsi="Times New Roman" w:cs="Times New Roman"/>
          <w:color w:val="auto"/>
        </w:rPr>
      </w:pPr>
    </w:p>
    <w:p w14:paraId="2A2EBE7D" w14:textId="77777777" w:rsidR="000F77CA" w:rsidRDefault="000F77CA" w:rsidP="00386034">
      <w:pPr>
        <w:jc w:val="center"/>
        <w:rPr>
          <w:rFonts w:ascii="Times New Roman" w:hAnsi="Times New Roman" w:cs="Times New Roman"/>
          <w:color w:val="auto"/>
        </w:rPr>
      </w:pPr>
    </w:p>
    <w:p w14:paraId="5E4E8BD0" w14:textId="77777777" w:rsidR="000F77CA" w:rsidRDefault="000F77CA" w:rsidP="00386034">
      <w:pPr>
        <w:jc w:val="center"/>
        <w:rPr>
          <w:rFonts w:ascii="Times New Roman" w:hAnsi="Times New Roman" w:cs="Times New Roman"/>
          <w:color w:val="auto"/>
        </w:rPr>
      </w:pPr>
    </w:p>
    <w:p w14:paraId="06569291" w14:textId="77777777" w:rsidR="000F77CA" w:rsidRDefault="000F77CA" w:rsidP="00386034">
      <w:pPr>
        <w:jc w:val="center"/>
        <w:rPr>
          <w:rFonts w:ascii="Times New Roman" w:hAnsi="Times New Roman" w:cs="Times New Roman"/>
          <w:color w:val="auto"/>
        </w:rPr>
      </w:pPr>
    </w:p>
    <w:p w14:paraId="42417CA6" w14:textId="77777777" w:rsidR="000F77CA" w:rsidRDefault="000F77CA" w:rsidP="00386034">
      <w:pPr>
        <w:jc w:val="center"/>
        <w:rPr>
          <w:rFonts w:ascii="Times New Roman" w:hAnsi="Times New Roman" w:cs="Times New Roman"/>
          <w:color w:val="auto"/>
        </w:rPr>
      </w:pPr>
    </w:p>
    <w:p w14:paraId="6557BA14" w14:textId="77777777" w:rsidR="00491829" w:rsidRDefault="00491829" w:rsidP="00386034">
      <w:pPr>
        <w:jc w:val="center"/>
        <w:rPr>
          <w:rFonts w:ascii="Times New Roman" w:hAnsi="Times New Roman" w:cs="Times New Roman"/>
          <w:color w:val="auto"/>
        </w:rPr>
      </w:pPr>
    </w:p>
    <w:p w14:paraId="718A7FEF" w14:textId="77777777" w:rsidR="00491829" w:rsidRDefault="00491829" w:rsidP="00386034">
      <w:pPr>
        <w:jc w:val="center"/>
        <w:rPr>
          <w:rFonts w:ascii="Times New Roman" w:hAnsi="Times New Roman" w:cs="Times New Roman"/>
          <w:color w:val="auto"/>
        </w:rPr>
      </w:pPr>
    </w:p>
    <w:p w14:paraId="6884BB5A" w14:textId="77777777" w:rsidR="00CC1557" w:rsidRDefault="00CC1557" w:rsidP="00386034">
      <w:pPr>
        <w:jc w:val="center"/>
        <w:rPr>
          <w:rFonts w:ascii="Times New Roman" w:hAnsi="Times New Roman" w:cs="Times New Roman"/>
          <w:color w:val="auto"/>
        </w:rPr>
      </w:pPr>
    </w:p>
    <w:p w14:paraId="47146322" w14:textId="77777777" w:rsidR="00CC1557" w:rsidRDefault="00CC1557" w:rsidP="00386034">
      <w:pPr>
        <w:jc w:val="center"/>
        <w:rPr>
          <w:rFonts w:ascii="Times New Roman" w:hAnsi="Times New Roman" w:cs="Times New Roman"/>
          <w:color w:val="auto"/>
        </w:rPr>
      </w:pPr>
    </w:p>
    <w:p w14:paraId="742BD75B" w14:textId="77777777" w:rsidR="00CC1557" w:rsidRDefault="00CC1557" w:rsidP="00386034">
      <w:pPr>
        <w:jc w:val="center"/>
        <w:rPr>
          <w:rFonts w:ascii="Times New Roman" w:hAnsi="Times New Roman" w:cs="Times New Roman"/>
          <w:color w:val="auto"/>
        </w:rPr>
      </w:pPr>
    </w:p>
    <w:p w14:paraId="50F1AD40" w14:textId="77777777" w:rsidR="00CC1557" w:rsidRDefault="00CC1557" w:rsidP="00386034">
      <w:pPr>
        <w:jc w:val="center"/>
        <w:rPr>
          <w:rFonts w:ascii="Times New Roman" w:hAnsi="Times New Roman" w:cs="Times New Roman"/>
          <w:color w:val="auto"/>
        </w:rPr>
      </w:pPr>
    </w:p>
    <w:p w14:paraId="695AD887" w14:textId="77777777" w:rsidR="00491829" w:rsidRDefault="00491829" w:rsidP="00386034">
      <w:pPr>
        <w:jc w:val="center"/>
        <w:rPr>
          <w:rFonts w:ascii="Times New Roman" w:hAnsi="Times New Roman" w:cs="Times New Roman"/>
          <w:color w:val="auto"/>
        </w:rPr>
      </w:pPr>
    </w:p>
    <w:p w14:paraId="5D3191AD" w14:textId="77777777" w:rsidR="00491829" w:rsidRDefault="00491829" w:rsidP="00386034">
      <w:pPr>
        <w:jc w:val="center"/>
        <w:rPr>
          <w:rFonts w:ascii="Times New Roman" w:hAnsi="Times New Roman" w:cs="Times New Roman"/>
          <w:color w:val="auto"/>
        </w:rPr>
      </w:pPr>
    </w:p>
    <w:p w14:paraId="2EF77D53" w14:textId="77777777" w:rsidR="000F77CA" w:rsidRDefault="000F77CA" w:rsidP="00386034">
      <w:pPr>
        <w:jc w:val="center"/>
        <w:rPr>
          <w:rFonts w:ascii="Times New Roman" w:hAnsi="Times New Roman" w:cs="Times New Roman"/>
          <w:color w:val="auto"/>
        </w:rPr>
      </w:pPr>
    </w:p>
    <w:p w14:paraId="678F98FD" w14:textId="77777777" w:rsidR="000F77CA" w:rsidRDefault="000F77CA" w:rsidP="00386034">
      <w:pPr>
        <w:jc w:val="center"/>
        <w:rPr>
          <w:rFonts w:ascii="Times New Roman" w:hAnsi="Times New Roman" w:cs="Times New Roman"/>
          <w:color w:val="auto"/>
        </w:rPr>
      </w:pPr>
    </w:p>
    <w:p w14:paraId="0AED18D3" w14:textId="77777777" w:rsidR="000F77CA" w:rsidRPr="00520517" w:rsidRDefault="000F77CA" w:rsidP="000F77CA">
      <w:pPr>
        <w:pStyle w:val="ab"/>
        <w:ind w:left="0"/>
        <w:rPr>
          <w:rFonts w:ascii="Times New Roman" w:hAnsi="Times New Roman" w:cs="Times New Roman"/>
          <w:color w:val="auto"/>
        </w:rPr>
      </w:pPr>
    </w:p>
    <w:p w14:paraId="44DE143E" w14:textId="77777777" w:rsidR="000F77CA" w:rsidRPr="00520517" w:rsidRDefault="000F77CA" w:rsidP="000F77CA">
      <w:pPr>
        <w:jc w:val="center"/>
        <w:rPr>
          <w:rFonts w:ascii="Times New Roman" w:hAnsi="Times New Roman" w:cs="Times New Roman"/>
          <w:b/>
          <w:color w:val="auto"/>
        </w:rPr>
      </w:pPr>
      <w:r w:rsidRPr="00520517">
        <w:rPr>
          <w:rFonts w:ascii="Times New Roman" w:hAnsi="Times New Roman" w:cs="Times New Roman"/>
          <w:b/>
          <w:color w:val="auto"/>
        </w:rPr>
        <w:lastRenderedPageBreak/>
        <w:t>Рабочая программа модуля №</w:t>
      </w:r>
      <w:r w:rsidR="00491829">
        <w:rPr>
          <w:rFonts w:ascii="Times New Roman" w:hAnsi="Times New Roman" w:cs="Times New Roman"/>
          <w:b/>
          <w:color w:val="auto"/>
        </w:rPr>
        <w:t>2</w:t>
      </w:r>
    </w:p>
    <w:p w14:paraId="16BB7434" w14:textId="411AD466" w:rsidR="000F77CA" w:rsidRPr="00520517" w:rsidRDefault="000F77CA" w:rsidP="00491829">
      <w:pPr>
        <w:jc w:val="center"/>
        <w:rPr>
          <w:rFonts w:ascii="Times New Roman" w:hAnsi="Times New Roman" w:cs="Times New Roman"/>
          <w:b/>
          <w:color w:val="auto"/>
        </w:rPr>
      </w:pPr>
      <w:r w:rsidRPr="00520517">
        <w:rPr>
          <w:rFonts w:ascii="Times New Roman" w:hAnsi="Times New Roman" w:cs="Times New Roman"/>
          <w:b/>
          <w:color w:val="auto"/>
        </w:rPr>
        <w:t>«</w:t>
      </w:r>
      <w:r w:rsidR="00546DEE" w:rsidRPr="00546DEE">
        <w:rPr>
          <w:rFonts w:ascii="Times New Roman" w:hAnsi="Times New Roman" w:cs="Times New Roman"/>
          <w:b/>
          <w:color w:val="auto"/>
        </w:rPr>
        <w:t>Клинические особенности отдельных форм болезни двигательного нейрона. Симпт</w:t>
      </w:r>
      <w:r w:rsidR="00546DEE" w:rsidRPr="00546DEE">
        <w:rPr>
          <w:rFonts w:ascii="Times New Roman" w:hAnsi="Times New Roman" w:cs="Times New Roman"/>
          <w:b/>
          <w:color w:val="auto"/>
        </w:rPr>
        <w:t>о</w:t>
      </w:r>
      <w:r w:rsidR="00546DEE" w:rsidRPr="00546DEE">
        <w:rPr>
          <w:rFonts w:ascii="Times New Roman" w:hAnsi="Times New Roman" w:cs="Times New Roman"/>
          <w:b/>
          <w:color w:val="auto"/>
        </w:rPr>
        <w:t>матическая и паллиативная помощь. Экспериментальные и перспективные методы лечения болезней двигательного нейрона</w:t>
      </w:r>
      <w:r w:rsidRPr="00520517">
        <w:rPr>
          <w:rFonts w:ascii="Times New Roman" w:hAnsi="Times New Roman" w:cs="Times New Roman"/>
          <w:b/>
          <w:color w:val="auto"/>
        </w:rPr>
        <w:t>»</w:t>
      </w:r>
    </w:p>
    <w:p w14:paraId="3065B506" w14:textId="77777777" w:rsidR="000F77CA" w:rsidRPr="00520517" w:rsidRDefault="000F77CA" w:rsidP="000F77CA">
      <w:pPr>
        <w:jc w:val="center"/>
        <w:rPr>
          <w:rFonts w:ascii="Times New Roman" w:hAnsi="Times New Roman" w:cs="Times New Roman"/>
          <w:color w:val="auto"/>
        </w:rPr>
      </w:pPr>
    </w:p>
    <w:p w14:paraId="1B1F6D75" w14:textId="21B3EEDC" w:rsidR="000F77CA" w:rsidRPr="00520517" w:rsidRDefault="000F77CA" w:rsidP="000F77CA">
      <w:pPr>
        <w:pStyle w:val="11"/>
        <w:spacing w:after="0"/>
        <w:ind w:firstLine="709"/>
        <w:jc w:val="both"/>
        <w:rPr>
          <w:color w:val="auto"/>
        </w:rPr>
      </w:pPr>
      <w:r w:rsidRPr="00520517">
        <w:rPr>
          <w:color w:val="auto"/>
        </w:rPr>
        <w:t xml:space="preserve">Рабочая программа </w:t>
      </w:r>
      <w:r w:rsidR="00F222BD">
        <w:rPr>
          <w:color w:val="auto"/>
        </w:rPr>
        <w:t>модуль 2 «</w:t>
      </w:r>
      <w:r w:rsidR="00546DEE" w:rsidRPr="00546DEE">
        <w:rPr>
          <w:color w:val="auto"/>
        </w:rPr>
        <w:t>Клинические особенности отдельных форм болезни двигательного нейрона. Симптоматическая и паллиативная помощь. Экспериментальные и перспективные методы лечения болезней двигательного нейрона</w:t>
      </w:r>
      <w:r w:rsidR="00F222BD" w:rsidRPr="00F222BD">
        <w:rPr>
          <w:color w:val="auto"/>
        </w:rPr>
        <w:t>»</w:t>
      </w:r>
      <w:r w:rsidR="00F222BD">
        <w:rPr>
          <w:color w:val="auto"/>
        </w:rPr>
        <w:t xml:space="preserve"> </w:t>
      </w:r>
      <w:r w:rsidRPr="00520517">
        <w:rPr>
          <w:color w:val="auto"/>
        </w:rPr>
        <w:t>ДПП повышения квал</w:t>
      </w:r>
      <w:r w:rsidRPr="00520517">
        <w:rPr>
          <w:color w:val="auto"/>
        </w:rPr>
        <w:t>и</w:t>
      </w:r>
      <w:r w:rsidRPr="00520517">
        <w:rPr>
          <w:color w:val="auto"/>
        </w:rPr>
        <w:t>фикации «</w:t>
      </w:r>
      <w:r w:rsidR="00546DEE" w:rsidRPr="00546DEE">
        <w:rPr>
          <w:color w:val="auto"/>
        </w:rPr>
        <w:t>Современные представления о болезнях мотонейронов у детей и взрослых</w:t>
      </w:r>
      <w:r w:rsidRPr="00520517">
        <w:rPr>
          <w:color w:val="auto"/>
        </w:rPr>
        <w:t xml:space="preserve">» направлена на повышение профессионального уровня имеющейся квалификации. </w:t>
      </w:r>
      <w:r w:rsidR="00E8503D" w:rsidRPr="00E8503D">
        <w:rPr>
          <w:color w:val="auto"/>
        </w:rPr>
        <w:t>Освоение программы ставит целью овладение новой (актуальной) информацией по вопросам орган</w:t>
      </w:r>
      <w:r w:rsidR="00E8503D" w:rsidRPr="00E8503D">
        <w:rPr>
          <w:color w:val="auto"/>
        </w:rPr>
        <w:t>и</w:t>
      </w:r>
      <w:r w:rsidR="00E8503D" w:rsidRPr="00E8503D">
        <w:rPr>
          <w:color w:val="auto"/>
        </w:rPr>
        <w:t xml:space="preserve">зации работы врача невролога, по этиологии, патогенезу и патоморфологии </w:t>
      </w:r>
      <w:r w:rsidR="00546DEE">
        <w:rPr>
          <w:color w:val="auto"/>
        </w:rPr>
        <w:t>болезней двиг</w:t>
      </w:r>
      <w:r w:rsidR="00546DEE">
        <w:rPr>
          <w:color w:val="auto"/>
        </w:rPr>
        <w:t>а</w:t>
      </w:r>
      <w:r w:rsidR="00546DEE">
        <w:rPr>
          <w:color w:val="auto"/>
        </w:rPr>
        <w:t>тельного нейрона</w:t>
      </w:r>
      <w:r w:rsidR="00E8503D" w:rsidRPr="00E8503D">
        <w:rPr>
          <w:color w:val="auto"/>
        </w:rPr>
        <w:t>, по вопросам организации работы врача-невролога, современных станда</w:t>
      </w:r>
      <w:r w:rsidR="00E8503D" w:rsidRPr="00E8503D">
        <w:rPr>
          <w:color w:val="auto"/>
        </w:rPr>
        <w:t>р</w:t>
      </w:r>
      <w:r w:rsidR="00E8503D" w:rsidRPr="00E8503D">
        <w:rPr>
          <w:color w:val="auto"/>
        </w:rPr>
        <w:t xml:space="preserve">тов диагностики </w:t>
      </w:r>
      <w:r w:rsidR="00546DEE" w:rsidRPr="00546DEE">
        <w:rPr>
          <w:color w:val="auto"/>
        </w:rPr>
        <w:t>болезней двигательного нейрона</w:t>
      </w:r>
      <w:r w:rsidR="00E8503D" w:rsidRPr="00E8503D">
        <w:rPr>
          <w:color w:val="auto"/>
        </w:rPr>
        <w:t>, дифференциальной диагностике с другими заболеваниями</w:t>
      </w:r>
      <w:r w:rsidR="00546DEE">
        <w:rPr>
          <w:color w:val="auto"/>
        </w:rPr>
        <w:t xml:space="preserve"> нервной системы</w:t>
      </w:r>
      <w:r w:rsidR="00E8503D" w:rsidRPr="00E8503D">
        <w:rPr>
          <w:color w:val="auto"/>
        </w:rPr>
        <w:t xml:space="preserve">, а </w:t>
      </w:r>
      <w:r w:rsidR="00272349" w:rsidRPr="00E8503D">
        <w:rPr>
          <w:color w:val="auto"/>
        </w:rPr>
        <w:t>также</w:t>
      </w:r>
      <w:r w:rsidR="00E8503D" w:rsidRPr="00E8503D">
        <w:rPr>
          <w:color w:val="auto"/>
        </w:rPr>
        <w:t xml:space="preserve"> овладение нов</w:t>
      </w:r>
      <w:r w:rsidR="00546DEE">
        <w:rPr>
          <w:color w:val="auto"/>
        </w:rPr>
        <w:t>ым</w:t>
      </w:r>
      <w:r w:rsidR="00E8503D" w:rsidRPr="00E8503D">
        <w:rPr>
          <w:color w:val="auto"/>
        </w:rPr>
        <w:t xml:space="preserve"> (актуальн</w:t>
      </w:r>
      <w:r w:rsidR="00546DEE">
        <w:rPr>
          <w:color w:val="auto"/>
        </w:rPr>
        <w:t>ыми</w:t>
      </w:r>
      <w:r w:rsidR="00E8503D" w:rsidRPr="00E8503D">
        <w:rPr>
          <w:color w:val="auto"/>
        </w:rPr>
        <w:t xml:space="preserve">) </w:t>
      </w:r>
      <w:r w:rsidR="00546DEE">
        <w:rPr>
          <w:color w:val="auto"/>
        </w:rPr>
        <w:t>представлениями о перспективных методах лечения болезни двигательного нейрона.</w:t>
      </w:r>
    </w:p>
    <w:p w14:paraId="1FB6D9ED" w14:textId="77777777" w:rsidR="000F77CA" w:rsidRPr="00520517" w:rsidRDefault="000F77CA" w:rsidP="000F77CA">
      <w:pPr>
        <w:ind w:firstLine="709"/>
        <w:rPr>
          <w:rFonts w:ascii="Times New Roman" w:hAnsi="Times New Roman" w:cs="Times New Roman"/>
          <w:b/>
          <w:color w:val="auto"/>
        </w:rPr>
      </w:pPr>
      <w:r w:rsidRPr="00520517">
        <w:rPr>
          <w:rFonts w:ascii="Times New Roman" w:hAnsi="Times New Roman" w:cs="Times New Roman"/>
          <w:b/>
          <w:color w:val="auto"/>
        </w:rPr>
        <w:t>Планируемые результаты обучения</w:t>
      </w:r>
    </w:p>
    <w:p w14:paraId="7F692D42" w14:textId="77777777" w:rsidR="00546DEE" w:rsidRDefault="000F77CA" w:rsidP="00546DEE">
      <w:pPr>
        <w:pStyle w:val="11"/>
        <w:spacing w:after="0"/>
        <w:ind w:firstLine="709"/>
        <w:jc w:val="both"/>
        <w:rPr>
          <w:i/>
          <w:iCs/>
          <w:color w:val="auto"/>
        </w:rPr>
      </w:pPr>
      <w:r w:rsidRPr="00520517">
        <w:rPr>
          <w:i/>
          <w:iCs/>
          <w:color w:val="auto"/>
        </w:rPr>
        <w:t>Совершенствованию подлежат следующие компетенции:</w:t>
      </w:r>
    </w:p>
    <w:p w14:paraId="21FDB982" w14:textId="60B8EB2F" w:rsidR="00546DEE" w:rsidRPr="00546DEE" w:rsidRDefault="00546DEE" w:rsidP="00546DEE">
      <w:pPr>
        <w:pStyle w:val="11"/>
        <w:numPr>
          <w:ilvl w:val="0"/>
          <w:numId w:val="40"/>
        </w:numPr>
        <w:tabs>
          <w:tab w:val="left" w:pos="1134"/>
        </w:tabs>
        <w:spacing w:after="0"/>
        <w:ind w:firstLine="65"/>
        <w:jc w:val="both"/>
        <w:rPr>
          <w:i/>
          <w:iCs/>
          <w:color w:val="auto"/>
        </w:rPr>
      </w:pPr>
      <w:r w:rsidRPr="00520517">
        <w:rPr>
          <w:color w:val="auto"/>
        </w:rPr>
        <w:t xml:space="preserve">Проводить обследования пациентов при </w:t>
      </w:r>
      <w:r>
        <w:rPr>
          <w:color w:val="auto"/>
        </w:rPr>
        <w:t>подозрении на болезнь двигательного нейрона</w:t>
      </w:r>
      <w:r w:rsidRPr="00520517">
        <w:rPr>
          <w:color w:val="auto"/>
        </w:rPr>
        <w:t xml:space="preserve"> (ПК1);</w:t>
      </w:r>
    </w:p>
    <w:p w14:paraId="1DC2851F" w14:textId="77777777" w:rsidR="00546DEE" w:rsidRPr="00520517" w:rsidRDefault="00546DEE" w:rsidP="00546DEE">
      <w:pPr>
        <w:pStyle w:val="11"/>
        <w:numPr>
          <w:ilvl w:val="0"/>
          <w:numId w:val="40"/>
        </w:numPr>
        <w:tabs>
          <w:tab w:val="left" w:pos="1159"/>
        </w:tabs>
        <w:spacing w:after="0"/>
        <w:ind w:left="0" w:firstLine="709"/>
        <w:jc w:val="both"/>
        <w:rPr>
          <w:color w:val="auto"/>
        </w:rPr>
      </w:pPr>
      <w:r w:rsidRPr="00520517">
        <w:rPr>
          <w:color w:val="auto"/>
        </w:rPr>
        <w:t xml:space="preserve">Назначать и проводить лечение пациентам </w:t>
      </w:r>
      <w:r>
        <w:rPr>
          <w:color w:val="auto"/>
        </w:rPr>
        <w:t xml:space="preserve">с болезнью двигательного нейрона, направленное на замедление прогрессирования заболевания </w:t>
      </w:r>
      <w:r w:rsidRPr="00520517">
        <w:rPr>
          <w:color w:val="auto"/>
        </w:rPr>
        <w:t>(ПК2);</w:t>
      </w:r>
    </w:p>
    <w:p w14:paraId="4A79C862" w14:textId="77777777" w:rsidR="00546DEE" w:rsidRPr="00520517" w:rsidRDefault="00546DEE" w:rsidP="00546DEE">
      <w:pPr>
        <w:pStyle w:val="11"/>
        <w:numPr>
          <w:ilvl w:val="0"/>
          <w:numId w:val="40"/>
        </w:numPr>
        <w:tabs>
          <w:tab w:val="left" w:pos="1159"/>
        </w:tabs>
        <w:spacing w:after="0"/>
        <w:ind w:left="0" w:firstLine="709"/>
        <w:jc w:val="both"/>
        <w:rPr>
          <w:color w:val="auto"/>
        </w:rPr>
      </w:pPr>
      <w:r w:rsidRPr="00520517">
        <w:rPr>
          <w:color w:val="auto"/>
        </w:rPr>
        <w:t>Планировать и контролировать эффективность медицинской реабилитации пац</w:t>
      </w:r>
      <w:r w:rsidRPr="00520517">
        <w:rPr>
          <w:color w:val="auto"/>
        </w:rPr>
        <w:t>и</w:t>
      </w:r>
      <w:r w:rsidRPr="00520517">
        <w:rPr>
          <w:color w:val="auto"/>
        </w:rPr>
        <w:t xml:space="preserve">ентов </w:t>
      </w:r>
      <w:r>
        <w:rPr>
          <w:color w:val="auto"/>
        </w:rPr>
        <w:t>(детей и взрослых) с болезнью двигательного нейрона</w:t>
      </w:r>
      <w:r w:rsidRPr="00520517">
        <w:rPr>
          <w:color w:val="auto"/>
        </w:rPr>
        <w:t>, в том числе при реализации индивидуальных программ реабилитации или абилитации инвалидов (ПК3);</w:t>
      </w:r>
    </w:p>
    <w:p w14:paraId="3D093470" w14:textId="77777777" w:rsidR="00546DEE" w:rsidRPr="00520517" w:rsidRDefault="00546DEE" w:rsidP="00546DEE">
      <w:pPr>
        <w:pStyle w:val="11"/>
        <w:numPr>
          <w:ilvl w:val="0"/>
          <w:numId w:val="40"/>
        </w:numPr>
        <w:tabs>
          <w:tab w:val="left" w:pos="1159"/>
        </w:tabs>
        <w:spacing w:after="0"/>
        <w:ind w:left="0" w:firstLine="709"/>
        <w:jc w:val="both"/>
        <w:rPr>
          <w:color w:val="auto"/>
        </w:rPr>
      </w:pPr>
      <w:r w:rsidRPr="00520517">
        <w:rPr>
          <w:color w:val="auto"/>
        </w:rPr>
        <w:t xml:space="preserve">Проводить медицинские экспертизы в отношении пациентов </w:t>
      </w:r>
      <w:r>
        <w:rPr>
          <w:color w:val="auto"/>
        </w:rPr>
        <w:t>с болезнью двиг</w:t>
      </w:r>
      <w:r>
        <w:rPr>
          <w:color w:val="auto"/>
        </w:rPr>
        <w:t>а</w:t>
      </w:r>
      <w:r>
        <w:rPr>
          <w:color w:val="auto"/>
        </w:rPr>
        <w:t>тельного нейрона</w:t>
      </w:r>
      <w:r w:rsidRPr="00FE1B06">
        <w:rPr>
          <w:color w:val="auto"/>
        </w:rPr>
        <w:t xml:space="preserve"> </w:t>
      </w:r>
      <w:r w:rsidRPr="00520517">
        <w:rPr>
          <w:color w:val="auto"/>
        </w:rPr>
        <w:t>(ПК4);</w:t>
      </w:r>
    </w:p>
    <w:p w14:paraId="252D888D" w14:textId="77777777" w:rsidR="00546DEE" w:rsidRPr="00520517" w:rsidRDefault="00546DEE" w:rsidP="00546DEE">
      <w:pPr>
        <w:pStyle w:val="11"/>
        <w:numPr>
          <w:ilvl w:val="0"/>
          <w:numId w:val="40"/>
        </w:numPr>
        <w:tabs>
          <w:tab w:val="left" w:pos="1159"/>
        </w:tabs>
        <w:spacing w:after="0"/>
        <w:ind w:left="0" w:firstLine="709"/>
        <w:jc w:val="both"/>
        <w:rPr>
          <w:color w:val="auto"/>
        </w:rPr>
      </w:pPr>
      <w:r w:rsidRPr="00520517">
        <w:rPr>
          <w:color w:val="auto"/>
          <w:lang w:bidi="ar-SA"/>
        </w:rPr>
        <w:t xml:space="preserve">Проводить и контролировать эффективность мероприятий по профилактике </w:t>
      </w:r>
      <w:r>
        <w:rPr>
          <w:color w:val="auto"/>
        </w:rPr>
        <w:t>ра</w:t>
      </w:r>
      <w:r>
        <w:rPr>
          <w:color w:val="auto"/>
        </w:rPr>
        <w:t>н</w:t>
      </w:r>
      <w:r>
        <w:rPr>
          <w:color w:val="auto"/>
        </w:rPr>
        <w:t xml:space="preserve">них осложнений болезни двигательного нейрона </w:t>
      </w:r>
      <w:r w:rsidRPr="00520517">
        <w:rPr>
          <w:color w:val="auto"/>
          <w:lang w:bidi="ar-SA"/>
        </w:rPr>
        <w:t>и формированию здорового образа жизни, санитарно-гигиеническому просвещению населения (ПК 5)</w:t>
      </w:r>
    </w:p>
    <w:p w14:paraId="5EDC5739" w14:textId="77777777" w:rsidR="00546DEE" w:rsidRPr="00520517" w:rsidRDefault="00546DEE" w:rsidP="00546DEE">
      <w:pPr>
        <w:pStyle w:val="11"/>
        <w:numPr>
          <w:ilvl w:val="0"/>
          <w:numId w:val="40"/>
        </w:numPr>
        <w:tabs>
          <w:tab w:val="left" w:pos="1159"/>
        </w:tabs>
        <w:spacing w:after="0"/>
        <w:ind w:left="0" w:firstLine="709"/>
        <w:jc w:val="both"/>
        <w:rPr>
          <w:color w:val="auto"/>
        </w:rPr>
      </w:pPr>
      <w:r w:rsidRPr="00520517">
        <w:rPr>
          <w:color w:val="auto"/>
        </w:rPr>
        <w:t>Оказывать неотложную помощь при состояниях, возникающих при</w:t>
      </w:r>
      <w:r>
        <w:rPr>
          <w:color w:val="auto"/>
        </w:rPr>
        <w:t xml:space="preserve"> демиелин</w:t>
      </w:r>
      <w:r>
        <w:rPr>
          <w:color w:val="auto"/>
        </w:rPr>
        <w:t>и</w:t>
      </w:r>
      <w:r>
        <w:rPr>
          <w:color w:val="auto"/>
        </w:rPr>
        <w:t>зирующих</w:t>
      </w:r>
      <w:r w:rsidRPr="00520517">
        <w:rPr>
          <w:color w:val="auto"/>
        </w:rPr>
        <w:t xml:space="preserve"> заболеваниях нервной системы, а также им сопутствующих заболеваниях (ПК 6)</w:t>
      </w:r>
    </w:p>
    <w:p w14:paraId="5AC525C4" w14:textId="77777777" w:rsidR="000F77CA" w:rsidRPr="00520517" w:rsidRDefault="000F77CA" w:rsidP="000F77CA">
      <w:pPr>
        <w:pStyle w:val="11"/>
        <w:tabs>
          <w:tab w:val="left" w:pos="1159"/>
        </w:tabs>
        <w:spacing w:after="0"/>
        <w:jc w:val="both"/>
        <w:rPr>
          <w:color w:val="auto"/>
        </w:rPr>
      </w:pPr>
    </w:p>
    <w:p w14:paraId="5846BFFF" w14:textId="43D0AB8D" w:rsidR="000F77CA" w:rsidRDefault="000F77CA" w:rsidP="000F77CA">
      <w:pPr>
        <w:pStyle w:val="11"/>
        <w:spacing w:after="0"/>
        <w:ind w:firstLine="709"/>
        <w:jc w:val="both"/>
        <w:rPr>
          <w:color w:val="auto"/>
        </w:rPr>
      </w:pPr>
      <w:r w:rsidRPr="00520517">
        <w:rPr>
          <w:b/>
          <w:bCs/>
          <w:color w:val="auto"/>
        </w:rPr>
        <w:t xml:space="preserve">Слушатель должен знать: </w:t>
      </w:r>
      <w:r w:rsidRPr="0052051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w:t>
      </w:r>
      <w:r w:rsidRPr="00520517">
        <w:rPr>
          <w:color w:val="auto"/>
        </w:rPr>
        <w:t>а</w:t>
      </w:r>
      <w:r w:rsidRPr="00520517">
        <w:rPr>
          <w:color w:val="auto"/>
        </w:rPr>
        <w:t>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w:t>
      </w:r>
      <w:r w:rsidRPr="00520517">
        <w:rPr>
          <w:color w:val="auto"/>
        </w:rPr>
        <w:t>о</w:t>
      </w:r>
      <w:r w:rsidRPr="00520517">
        <w:rPr>
          <w:color w:val="auto"/>
        </w:rPr>
        <w:t>мощи, предоставляемой за счет средств бюджетов всех уровней).</w:t>
      </w:r>
      <w:r>
        <w:rPr>
          <w:color w:val="auto"/>
        </w:rPr>
        <w:t xml:space="preserve"> </w:t>
      </w:r>
      <w:r w:rsidRPr="00520517">
        <w:rPr>
          <w:color w:val="auto"/>
        </w:rPr>
        <w:t xml:space="preserve">Знать этиологию, патогенез, стандарты диагностики и лечения </w:t>
      </w:r>
      <w:r w:rsidR="00546DEE">
        <w:rPr>
          <w:color w:val="auto"/>
        </w:rPr>
        <w:t>болезней двигательного нейрона</w:t>
      </w:r>
      <w:r w:rsidRPr="00520517">
        <w:rPr>
          <w:color w:val="auto"/>
        </w:rPr>
        <w:t>.</w:t>
      </w:r>
    </w:p>
    <w:p w14:paraId="2D4073C7" w14:textId="77777777" w:rsidR="003758E7" w:rsidRPr="00520517" w:rsidRDefault="003758E7" w:rsidP="000F77CA">
      <w:pPr>
        <w:pStyle w:val="11"/>
        <w:spacing w:after="0"/>
        <w:ind w:firstLine="709"/>
        <w:jc w:val="both"/>
        <w:rPr>
          <w:color w:val="auto"/>
        </w:rPr>
      </w:pPr>
    </w:p>
    <w:p w14:paraId="1CA6607A" w14:textId="77777777" w:rsidR="000F77CA" w:rsidRPr="00520517" w:rsidRDefault="000F77CA" w:rsidP="000F77CA">
      <w:pPr>
        <w:pStyle w:val="11"/>
        <w:spacing w:after="0"/>
        <w:ind w:firstLine="709"/>
        <w:jc w:val="both"/>
        <w:rPr>
          <w:color w:val="auto"/>
        </w:rPr>
      </w:pPr>
    </w:p>
    <w:p w14:paraId="35CFF13A" w14:textId="77777777" w:rsidR="000F77CA" w:rsidRDefault="000F77CA" w:rsidP="000F77CA">
      <w:pPr>
        <w:rPr>
          <w:rFonts w:ascii="Times New Roman" w:hAnsi="Times New Roman" w:cs="Times New Roman"/>
          <w:color w:val="auto"/>
        </w:rPr>
      </w:pPr>
    </w:p>
    <w:p w14:paraId="05660DCC" w14:textId="77777777" w:rsidR="003758E7" w:rsidRDefault="003758E7" w:rsidP="000F77CA">
      <w:pPr>
        <w:rPr>
          <w:rFonts w:ascii="Times New Roman" w:hAnsi="Times New Roman" w:cs="Times New Roman"/>
          <w:color w:val="auto"/>
        </w:rPr>
      </w:pPr>
    </w:p>
    <w:p w14:paraId="372C08C7" w14:textId="77777777" w:rsidR="003758E7" w:rsidRDefault="003758E7" w:rsidP="000F77CA">
      <w:pPr>
        <w:rPr>
          <w:rFonts w:ascii="Times New Roman" w:hAnsi="Times New Roman" w:cs="Times New Roman"/>
          <w:color w:val="auto"/>
        </w:rPr>
      </w:pPr>
    </w:p>
    <w:p w14:paraId="2F598094" w14:textId="77777777" w:rsidR="003758E7" w:rsidRDefault="003758E7" w:rsidP="000F77CA">
      <w:pPr>
        <w:rPr>
          <w:rFonts w:ascii="Times New Roman" w:hAnsi="Times New Roman" w:cs="Times New Roman"/>
          <w:color w:val="auto"/>
        </w:rPr>
      </w:pPr>
    </w:p>
    <w:p w14:paraId="17A66FC8" w14:textId="77777777" w:rsidR="003758E7" w:rsidRDefault="003758E7" w:rsidP="000F77CA">
      <w:pPr>
        <w:rPr>
          <w:rFonts w:ascii="Times New Roman" w:hAnsi="Times New Roman" w:cs="Times New Roman"/>
          <w:color w:val="auto"/>
        </w:rPr>
      </w:pPr>
    </w:p>
    <w:p w14:paraId="11DFEB58" w14:textId="77777777" w:rsidR="003758E7" w:rsidRDefault="003758E7" w:rsidP="000F77CA">
      <w:pPr>
        <w:rPr>
          <w:rFonts w:ascii="Times New Roman" w:hAnsi="Times New Roman" w:cs="Times New Roman"/>
          <w:color w:val="auto"/>
        </w:rPr>
      </w:pPr>
    </w:p>
    <w:p w14:paraId="56545926" w14:textId="77777777" w:rsidR="003758E7" w:rsidRPr="00520517" w:rsidRDefault="003758E7" w:rsidP="003758E7">
      <w:pPr>
        <w:pStyle w:val="11"/>
        <w:spacing w:after="0"/>
        <w:ind w:firstLine="709"/>
        <w:jc w:val="both"/>
        <w:rPr>
          <w:color w:val="auto"/>
        </w:rPr>
      </w:pPr>
    </w:p>
    <w:p w14:paraId="7CECD9E6" w14:textId="77777777" w:rsidR="003758E7" w:rsidRPr="00520517" w:rsidRDefault="003758E7" w:rsidP="003758E7">
      <w:pPr>
        <w:rPr>
          <w:rFonts w:ascii="Times New Roman" w:hAnsi="Times New Roman" w:cs="Times New Roman"/>
          <w:color w:val="auto"/>
        </w:rPr>
        <w:sectPr w:rsidR="003758E7" w:rsidRPr="00520517" w:rsidSect="00BF29ED">
          <w:headerReference w:type="default" r:id="rId17"/>
          <w:footerReference w:type="default" r:id="rId18"/>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3758E7" w:rsidRPr="00520517" w14:paraId="1ACCB8B8" w14:textId="77777777" w:rsidTr="002603A2">
        <w:trPr>
          <w:trHeight w:hRule="exact" w:val="999"/>
        </w:trPr>
        <w:tc>
          <w:tcPr>
            <w:tcW w:w="421" w:type="dxa"/>
            <w:vMerge w:val="restart"/>
            <w:shd w:val="clear" w:color="auto" w:fill="auto"/>
          </w:tcPr>
          <w:p w14:paraId="25703741" w14:textId="77777777" w:rsidR="003758E7" w:rsidRPr="00520517" w:rsidRDefault="003758E7" w:rsidP="002603A2">
            <w:pPr>
              <w:pStyle w:val="a9"/>
              <w:jc w:val="center"/>
              <w:rPr>
                <w:color w:val="auto"/>
                <w:sz w:val="20"/>
                <w:szCs w:val="20"/>
              </w:rPr>
            </w:pPr>
            <w:r w:rsidRPr="00520517">
              <w:rPr>
                <w:color w:val="auto"/>
                <w:sz w:val="20"/>
                <w:szCs w:val="20"/>
              </w:rPr>
              <w:lastRenderedPageBreak/>
              <w:t xml:space="preserve">№ </w:t>
            </w:r>
            <w:r w:rsidRPr="00520517">
              <w:rPr>
                <w:color w:val="auto"/>
                <w:sz w:val="20"/>
                <w:szCs w:val="20"/>
                <w:lang w:eastAsia="uk-UA" w:bidi="uk-UA"/>
              </w:rPr>
              <w:t>п/п</w:t>
            </w:r>
          </w:p>
        </w:tc>
        <w:tc>
          <w:tcPr>
            <w:tcW w:w="4536" w:type="dxa"/>
            <w:vMerge w:val="restart"/>
            <w:shd w:val="clear" w:color="auto" w:fill="auto"/>
          </w:tcPr>
          <w:p w14:paraId="5D048543" w14:textId="77777777" w:rsidR="003758E7" w:rsidRPr="00520517" w:rsidRDefault="003758E7" w:rsidP="002603A2">
            <w:pPr>
              <w:pStyle w:val="a9"/>
              <w:jc w:val="center"/>
              <w:rPr>
                <w:color w:val="auto"/>
                <w:sz w:val="20"/>
                <w:szCs w:val="20"/>
              </w:rPr>
            </w:pPr>
            <w:r w:rsidRPr="00520517">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11795494" w14:textId="77777777" w:rsidR="003758E7" w:rsidRPr="00520517" w:rsidRDefault="003758E7" w:rsidP="002603A2">
            <w:pPr>
              <w:pStyle w:val="a9"/>
              <w:rPr>
                <w:color w:val="auto"/>
                <w:sz w:val="20"/>
                <w:szCs w:val="20"/>
              </w:rPr>
            </w:pPr>
            <w:r w:rsidRPr="00520517">
              <w:rPr>
                <w:color w:val="auto"/>
                <w:sz w:val="20"/>
                <w:szCs w:val="20"/>
              </w:rPr>
              <w:t>Трудоёмкость в зачётных</w:t>
            </w:r>
          </w:p>
          <w:p w14:paraId="76AE6131" w14:textId="77777777" w:rsidR="003758E7" w:rsidRPr="00520517" w:rsidRDefault="003758E7" w:rsidP="002603A2">
            <w:pPr>
              <w:pStyle w:val="a9"/>
              <w:rPr>
                <w:color w:val="auto"/>
                <w:sz w:val="20"/>
                <w:szCs w:val="20"/>
              </w:rPr>
            </w:pPr>
            <w:r w:rsidRPr="00520517">
              <w:rPr>
                <w:color w:val="auto"/>
                <w:sz w:val="20"/>
                <w:szCs w:val="20"/>
              </w:rPr>
              <w:t>единицах</w:t>
            </w:r>
          </w:p>
        </w:tc>
        <w:tc>
          <w:tcPr>
            <w:tcW w:w="709" w:type="dxa"/>
            <w:vMerge w:val="restart"/>
            <w:shd w:val="clear" w:color="auto" w:fill="auto"/>
            <w:textDirection w:val="btLr"/>
            <w:vAlign w:val="center"/>
          </w:tcPr>
          <w:p w14:paraId="1AD3942E" w14:textId="77777777" w:rsidR="003758E7" w:rsidRPr="00520517" w:rsidRDefault="003758E7" w:rsidP="002603A2">
            <w:pPr>
              <w:pStyle w:val="a9"/>
              <w:rPr>
                <w:color w:val="auto"/>
                <w:sz w:val="20"/>
                <w:szCs w:val="20"/>
              </w:rPr>
            </w:pPr>
            <w:r w:rsidRPr="00520517">
              <w:rPr>
                <w:color w:val="auto"/>
                <w:sz w:val="20"/>
                <w:szCs w:val="20"/>
              </w:rPr>
              <w:t>Трудоёмкость в часах (всего)</w:t>
            </w:r>
          </w:p>
        </w:tc>
        <w:tc>
          <w:tcPr>
            <w:tcW w:w="2693" w:type="dxa"/>
            <w:gridSpan w:val="4"/>
            <w:shd w:val="clear" w:color="auto" w:fill="auto"/>
          </w:tcPr>
          <w:p w14:paraId="41E87A75" w14:textId="77777777" w:rsidR="003758E7" w:rsidRPr="00520517" w:rsidRDefault="003758E7" w:rsidP="002603A2">
            <w:pPr>
              <w:pStyle w:val="a9"/>
              <w:jc w:val="center"/>
              <w:rPr>
                <w:color w:val="auto"/>
                <w:sz w:val="20"/>
                <w:szCs w:val="20"/>
              </w:rPr>
            </w:pPr>
            <w:r w:rsidRPr="00520517">
              <w:rPr>
                <w:color w:val="auto"/>
                <w:sz w:val="20"/>
                <w:szCs w:val="20"/>
              </w:rPr>
              <w:t>Аудиторные</w:t>
            </w:r>
          </w:p>
          <w:p w14:paraId="0EAEBADD" w14:textId="77777777" w:rsidR="003758E7" w:rsidRPr="00520517" w:rsidRDefault="003758E7" w:rsidP="002603A2">
            <w:pPr>
              <w:pStyle w:val="a9"/>
              <w:jc w:val="center"/>
              <w:rPr>
                <w:color w:val="auto"/>
                <w:sz w:val="20"/>
                <w:szCs w:val="20"/>
              </w:rPr>
            </w:pPr>
            <w:r w:rsidRPr="00520517">
              <w:rPr>
                <w:color w:val="auto"/>
                <w:sz w:val="20"/>
                <w:szCs w:val="20"/>
              </w:rPr>
              <w:t>занятия</w:t>
            </w:r>
          </w:p>
        </w:tc>
        <w:tc>
          <w:tcPr>
            <w:tcW w:w="1701" w:type="dxa"/>
            <w:gridSpan w:val="3"/>
            <w:shd w:val="clear" w:color="auto" w:fill="auto"/>
          </w:tcPr>
          <w:p w14:paraId="60437A63" w14:textId="77777777" w:rsidR="003758E7" w:rsidRPr="00520517" w:rsidRDefault="003758E7" w:rsidP="002603A2">
            <w:pPr>
              <w:pStyle w:val="a9"/>
              <w:jc w:val="center"/>
              <w:rPr>
                <w:color w:val="auto"/>
                <w:sz w:val="20"/>
                <w:szCs w:val="20"/>
              </w:rPr>
            </w:pPr>
            <w:r w:rsidRPr="00520517">
              <w:rPr>
                <w:color w:val="auto"/>
                <w:sz w:val="20"/>
                <w:szCs w:val="20"/>
              </w:rPr>
              <w:t>Занятия</w:t>
            </w:r>
          </w:p>
          <w:p w14:paraId="17BB1A75" w14:textId="77777777" w:rsidR="003758E7" w:rsidRPr="00520517" w:rsidRDefault="003758E7" w:rsidP="002603A2">
            <w:pPr>
              <w:pStyle w:val="a9"/>
              <w:jc w:val="center"/>
              <w:rPr>
                <w:color w:val="auto"/>
                <w:sz w:val="20"/>
                <w:szCs w:val="20"/>
              </w:rPr>
            </w:pPr>
            <w:r w:rsidRPr="00520517">
              <w:rPr>
                <w:color w:val="auto"/>
                <w:sz w:val="20"/>
                <w:szCs w:val="20"/>
              </w:rPr>
              <w:t>с использованием ДОТ</w:t>
            </w:r>
          </w:p>
        </w:tc>
        <w:tc>
          <w:tcPr>
            <w:tcW w:w="1843" w:type="dxa"/>
            <w:gridSpan w:val="3"/>
            <w:shd w:val="clear" w:color="auto" w:fill="auto"/>
          </w:tcPr>
          <w:p w14:paraId="7FF2C2F5" w14:textId="77777777" w:rsidR="003758E7" w:rsidRPr="00520517" w:rsidRDefault="003758E7" w:rsidP="002603A2">
            <w:pPr>
              <w:pStyle w:val="a9"/>
              <w:jc w:val="center"/>
              <w:rPr>
                <w:color w:val="auto"/>
                <w:sz w:val="20"/>
                <w:szCs w:val="20"/>
              </w:rPr>
            </w:pPr>
            <w:r w:rsidRPr="00520517">
              <w:rPr>
                <w:color w:val="auto"/>
                <w:sz w:val="20"/>
                <w:szCs w:val="20"/>
              </w:rPr>
              <w:t>Формы контроля</w:t>
            </w:r>
          </w:p>
          <w:p w14:paraId="1F2E23A6" w14:textId="77777777" w:rsidR="003758E7" w:rsidRPr="00520517" w:rsidRDefault="003758E7" w:rsidP="002603A2">
            <w:pPr>
              <w:pStyle w:val="a9"/>
              <w:jc w:val="center"/>
              <w:rPr>
                <w:color w:val="auto"/>
                <w:sz w:val="20"/>
                <w:szCs w:val="20"/>
              </w:rPr>
            </w:pPr>
            <w:r w:rsidRPr="00520517">
              <w:rPr>
                <w:color w:val="auto"/>
                <w:sz w:val="20"/>
                <w:szCs w:val="20"/>
              </w:rPr>
              <w:t>(аттестация)</w:t>
            </w:r>
          </w:p>
        </w:tc>
        <w:tc>
          <w:tcPr>
            <w:tcW w:w="1039" w:type="dxa"/>
            <w:shd w:val="clear" w:color="auto" w:fill="auto"/>
          </w:tcPr>
          <w:p w14:paraId="481A477C" w14:textId="77777777" w:rsidR="003758E7" w:rsidRPr="00520517" w:rsidRDefault="003758E7" w:rsidP="002603A2">
            <w:pPr>
              <w:pStyle w:val="a9"/>
              <w:jc w:val="center"/>
              <w:rPr>
                <w:color w:val="auto"/>
                <w:sz w:val="20"/>
                <w:szCs w:val="20"/>
              </w:rPr>
            </w:pPr>
            <w:r w:rsidRPr="00520517">
              <w:rPr>
                <w:color w:val="auto"/>
                <w:sz w:val="20"/>
                <w:szCs w:val="20"/>
              </w:rPr>
              <w:t>Соверше</w:t>
            </w:r>
            <w:r w:rsidRPr="00520517">
              <w:rPr>
                <w:color w:val="auto"/>
                <w:sz w:val="20"/>
                <w:szCs w:val="20"/>
              </w:rPr>
              <w:t>н</w:t>
            </w:r>
            <w:r w:rsidRPr="00520517">
              <w:rPr>
                <w:color w:val="auto"/>
                <w:sz w:val="20"/>
                <w:szCs w:val="20"/>
              </w:rPr>
              <w:t>ствуемые</w:t>
            </w:r>
          </w:p>
          <w:p w14:paraId="33353205" w14:textId="77777777" w:rsidR="003758E7" w:rsidRPr="00520517" w:rsidRDefault="003758E7" w:rsidP="002603A2">
            <w:pPr>
              <w:pStyle w:val="a9"/>
              <w:jc w:val="center"/>
              <w:rPr>
                <w:color w:val="auto"/>
                <w:sz w:val="20"/>
                <w:szCs w:val="20"/>
              </w:rPr>
            </w:pPr>
            <w:r w:rsidRPr="00520517">
              <w:rPr>
                <w:color w:val="auto"/>
                <w:sz w:val="20"/>
                <w:szCs w:val="20"/>
              </w:rPr>
              <w:t>компете</w:t>
            </w:r>
            <w:r w:rsidRPr="00520517">
              <w:rPr>
                <w:color w:val="auto"/>
                <w:sz w:val="20"/>
                <w:szCs w:val="20"/>
              </w:rPr>
              <w:t>н</w:t>
            </w:r>
            <w:r w:rsidRPr="00520517">
              <w:rPr>
                <w:color w:val="auto"/>
                <w:sz w:val="20"/>
                <w:szCs w:val="20"/>
              </w:rPr>
              <w:t>ции</w:t>
            </w:r>
          </w:p>
        </w:tc>
      </w:tr>
      <w:tr w:rsidR="003758E7" w:rsidRPr="00520517" w14:paraId="2C05CC1D" w14:textId="77777777" w:rsidTr="002603A2">
        <w:trPr>
          <w:trHeight w:val="678"/>
        </w:trPr>
        <w:tc>
          <w:tcPr>
            <w:tcW w:w="421" w:type="dxa"/>
            <w:vMerge/>
            <w:shd w:val="clear" w:color="auto" w:fill="auto"/>
          </w:tcPr>
          <w:p w14:paraId="3AD72896" w14:textId="77777777" w:rsidR="003758E7" w:rsidRPr="00520517" w:rsidRDefault="003758E7" w:rsidP="002603A2">
            <w:pPr>
              <w:rPr>
                <w:rFonts w:ascii="Times New Roman" w:hAnsi="Times New Roman" w:cs="Times New Roman"/>
                <w:color w:val="auto"/>
                <w:sz w:val="20"/>
                <w:szCs w:val="20"/>
              </w:rPr>
            </w:pPr>
          </w:p>
        </w:tc>
        <w:tc>
          <w:tcPr>
            <w:tcW w:w="4536" w:type="dxa"/>
            <w:vMerge/>
            <w:shd w:val="clear" w:color="auto" w:fill="auto"/>
          </w:tcPr>
          <w:p w14:paraId="6B3CCFBE" w14:textId="77777777" w:rsidR="003758E7" w:rsidRPr="00520517" w:rsidRDefault="003758E7" w:rsidP="002603A2">
            <w:pPr>
              <w:rPr>
                <w:rFonts w:ascii="Times New Roman" w:hAnsi="Times New Roman" w:cs="Times New Roman"/>
                <w:color w:val="auto"/>
                <w:sz w:val="20"/>
                <w:szCs w:val="20"/>
              </w:rPr>
            </w:pPr>
          </w:p>
        </w:tc>
        <w:tc>
          <w:tcPr>
            <w:tcW w:w="708" w:type="dxa"/>
            <w:vMerge/>
            <w:shd w:val="clear" w:color="auto" w:fill="auto"/>
            <w:textDirection w:val="btLr"/>
          </w:tcPr>
          <w:p w14:paraId="16FA9048" w14:textId="77777777" w:rsidR="003758E7" w:rsidRPr="00520517" w:rsidRDefault="003758E7" w:rsidP="002603A2">
            <w:pPr>
              <w:rPr>
                <w:rFonts w:ascii="Times New Roman" w:hAnsi="Times New Roman" w:cs="Times New Roman"/>
                <w:color w:val="auto"/>
                <w:sz w:val="20"/>
                <w:szCs w:val="20"/>
              </w:rPr>
            </w:pPr>
          </w:p>
        </w:tc>
        <w:tc>
          <w:tcPr>
            <w:tcW w:w="709" w:type="dxa"/>
            <w:vMerge/>
            <w:shd w:val="clear" w:color="auto" w:fill="auto"/>
            <w:textDirection w:val="btLr"/>
          </w:tcPr>
          <w:p w14:paraId="257DCF22" w14:textId="77777777" w:rsidR="003758E7" w:rsidRPr="00520517" w:rsidRDefault="003758E7" w:rsidP="002603A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6800EEF" w14:textId="77777777" w:rsidR="003758E7" w:rsidRPr="00520517" w:rsidRDefault="003758E7" w:rsidP="002603A2">
            <w:pPr>
              <w:pStyle w:val="a9"/>
              <w:rPr>
                <w:color w:val="auto"/>
                <w:sz w:val="20"/>
                <w:szCs w:val="20"/>
              </w:rPr>
            </w:pPr>
            <w:r w:rsidRPr="00520517">
              <w:rPr>
                <w:color w:val="auto"/>
                <w:sz w:val="20"/>
                <w:szCs w:val="20"/>
              </w:rPr>
              <w:t>Лекции</w:t>
            </w:r>
          </w:p>
        </w:tc>
        <w:tc>
          <w:tcPr>
            <w:tcW w:w="1843" w:type="dxa"/>
            <w:gridSpan w:val="2"/>
            <w:shd w:val="clear" w:color="auto" w:fill="auto"/>
            <w:vAlign w:val="center"/>
          </w:tcPr>
          <w:p w14:paraId="59C9E0E2" w14:textId="77777777" w:rsidR="003758E7" w:rsidRPr="00520517" w:rsidRDefault="003758E7" w:rsidP="002603A2">
            <w:pPr>
              <w:pStyle w:val="a9"/>
              <w:rPr>
                <w:color w:val="auto"/>
                <w:sz w:val="20"/>
                <w:szCs w:val="20"/>
              </w:rPr>
            </w:pPr>
            <w:r w:rsidRPr="00520517">
              <w:rPr>
                <w:color w:val="auto"/>
                <w:sz w:val="20"/>
                <w:szCs w:val="20"/>
              </w:rPr>
              <w:t>Практические зан</w:t>
            </w:r>
            <w:r w:rsidRPr="00520517">
              <w:rPr>
                <w:color w:val="auto"/>
                <w:sz w:val="20"/>
                <w:szCs w:val="20"/>
              </w:rPr>
              <w:t>я</w:t>
            </w:r>
            <w:r w:rsidRPr="00520517">
              <w:rPr>
                <w:color w:val="auto"/>
                <w:sz w:val="20"/>
                <w:szCs w:val="20"/>
              </w:rPr>
              <w:t>тия</w:t>
            </w:r>
          </w:p>
        </w:tc>
        <w:tc>
          <w:tcPr>
            <w:tcW w:w="425" w:type="dxa"/>
            <w:vMerge w:val="restart"/>
            <w:shd w:val="clear" w:color="auto" w:fill="auto"/>
            <w:textDirection w:val="btLr"/>
            <w:vAlign w:val="center"/>
          </w:tcPr>
          <w:p w14:paraId="30C513D2" w14:textId="77777777" w:rsidR="003758E7" w:rsidRPr="00520517" w:rsidRDefault="003758E7" w:rsidP="002603A2">
            <w:pPr>
              <w:pStyle w:val="a9"/>
              <w:rPr>
                <w:color w:val="auto"/>
                <w:sz w:val="20"/>
                <w:szCs w:val="20"/>
              </w:rPr>
            </w:pPr>
            <w:r w:rsidRPr="00520517">
              <w:rPr>
                <w:color w:val="auto"/>
                <w:sz w:val="20"/>
                <w:szCs w:val="20"/>
              </w:rPr>
              <w:t>Семинарские занятия</w:t>
            </w:r>
          </w:p>
        </w:tc>
        <w:tc>
          <w:tcPr>
            <w:tcW w:w="567" w:type="dxa"/>
            <w:vMerge w:val="restart"/>
            <w:shd w:val="clear" w:color="auto" w:fill="auto"/>
            <w:textDirection w:val="btLr"/>
            <w:vAlign w:val="center"/>
          </w:tcPr>
          <w:p w14:paraId="13963157" w14:textId="77777777" w:rsidR="003758E7" w:rsidRPr="00520517" w:rsidRDefault="003758E7" w:rsidP="002603A2">
            <w:pPr>
              <w:pStyle w:val="a9"/>
              <w:rPr>
                <w:color w:val="auto"/>
                <w:sz w:val="20"/>
                <w:szCs w:val="20"/>
              </w:rPr>
            </w:pPr>
            <w:r w:rsidRPr="00520517">
              <w:rPr>
                <w:color w:val="auto"/>
                <w:sz w:val="20"/>
                <w:szCs w:val="20"/>
              </w:rPr>
              <w:t>Лекции</w:t>
            </w:r>
          </w:p>
        </w:tc>
        <w:tc>
          <w:tcPr>
            <w:tcW w:w="567" w:type="dxa"/>
            <w:vMerge w:val="restart"/>
            <w:shd w:val="clear" w:color="auto" w:fill="auto"/>
            <w:textDirection w:val="btLr"/>
            <w:vAlign w:val="center"/>
          </w:tcPr>
          <w:p w14:paraId="03EF861D" w14:textId="77777777" w:rsidR="003758E7" w:rsidRPr="00520517" w:rsidRDefault="003758E7" w:rsidP="002603A2">
            <w:pPr>
              <w:pStyle w:val="a9"/>
              <w:rPr>
                <w:color w:val="auto"/>
                <w:sz w:val="20"/>
                <w:szCs w:val="20"/>
              </w:rPr>
            </w:pPr>
            <w:r w:rsidRPr="00520517">
              <w:rPr>
                <w:color w:val="auto"/>
                <w:sz w:val="20"/>
                <w:szCs w:val="20"/>
              </w:rPr>
              <w:t>Практические занятия</w:t>
            </w:r>
          </w:p>
        </w:tc>
        <w:tc>
          <w:tcPr>
            <w:tcW w:w="567" w:type="dxa"/>
            <w:vMerge w:val="restart"/>
            <w:shd w:val="clear" w:color="auto" w:fill="auto"/>
            <w:textDirection w:val="btLr"/>
            <w:vAlign w:val="center"/>
          </w:tcPr>
          <w:p w14:paraId="16F8C028" w14:textId="77777777" w:rsidR="003758E7" w:rsidRPr="00520517" w:rsidRDefault="003758E7" w:rsidP="002603A2">
            <w:pPr>
              <w:pStyle w:val="a9"/>
              <w:rPr>
                <w:color w:val="auto"/>
                <w:sz w:val="20"/>
                <w:szCs w:val="20"/>
              </w:rPr>
            </w:pPr>
            <w:r w:rsidRPr="00520517">
              <w:rPr>
                <w:color w:val="auto"/>
                <w:sz w:val="20"/>
                <w:szCs w:val="20"/>
              </w:rPr>
              <w:t>Семинарские занятия</w:t>
            </w:r>
          </w:p>
        </w:tc>
        <w:tc>
          <w:tcPr>
            <w:tcW w:w="709" w:type="dxa"/>
            <w:vMerge w:val="restart"/>
            <w:shd w:val="clear" w:color="auto" w:fill="auto"/>
            <w:textDirection w:val="btLr"/>
            <w:vAlign w:val="center"/>
          </w:tcPr>
          <w:p w14:paraId="5FF08C28" w14:textId="77777777" w:rsidR="003758E7" w:rsidRPr="00520517" w:rsidRDefault="003758E7" w:rsidP="002603A2">
            <w:pPr>
              <w:pStyle w:val="a9"/>
              <w:rPr>
                <w:color w:val="auto"/>
                <w:sz w:val="20"/>
                <w:szCs w:val="20"/>
              </w:rPr>
            </w:pPr>
            <w:r w:rsidRPr="00520517">
              <w:rPr>
                <w:color w:val="auto"/>
                <w:sz w:val="20"/>
                <w:szCs w:val="20"/>
              </w:rPr>
              <w:t xml:space="preserve">Текущий контроль </w:t>
            </w:r>
          </w:p>
        </w:tc>
        <w:tc>
          <w:tcPr>
            <w:tcW w:w="567" w:type="dxa"/>
            <w:vMerge w:val="restart"/>
            <w:shd w:val="clear" w:color="auto" w:fill="auto"/>
            <w:textDirection w:val="btLr"/>
            <w:vAlign w:val="center"/>
          </w:tcPr>
          <w:p w14:paraId="2A3DBB44" w14:textId="77777777" w:rsidR="003758E7" w:rsidRPr="00520517" w:rsidRDefault="003758E7" w:rsidP="002603A2">
            <w:pPr>
              <w:pStyle w:val="a9"/>
              <w:rPr>
                <w:color w:val="auto"/>
                <w:sz w:val="20"/>
                <w:szCs w:val="20"/>
              </w:rPr>
            </w:pPr>
            <w:r w:rsidRPr="00520517">
              <w:rPr>
                <w:color w:val="auto"/>
                <w:sz w:val="20"/>
                <w:szCs w:val="20"/>
              </w:rPr>
              <w:t>Промежуточная атт</w:t>
            </w:r>
            <w:r w:rsidRPr="00520517">
              <w:rPr>
                <w:color w:val="auto"/>
                <w:sz w:val="20"/>
                <w:szCs w:val="20"/>
              </w:rPr>
              <w:t>е</w:t>
            </w:r>
            <w:r w:rsidRPr="00520517">
              <w:rPr>
                <w:color w:val="auto"/>
                <w:sz w:val="20"/>
                <w:szCs w:val="20"/>
              </w:rPr>
              <w:t>стация</w:t>
            </w:r>
          </w:p>
        </w:tc>
        <w:tc>
          <w:tcPr>
            <w:tcW w:w="567" w:type="dxa"/>
            <w:vMerge w:val="restart"/>
            <w:shd w:val="clear" w:color="auto" w:fill="auto"/>
            <w:textDirection w:val="btLr"/>
            <w:vAlign w:val="center"/>
          </w:tcPr>
          <w:p w14:paraId="1D45E64A" w14:textId="77777777" w:rsidR="003758E7" w:rsidRPr="00520517" w:rsidRDefault="003758E7" w:rsidP="002603A2">
            <w:pPr>
              <w:pStyle w:val="a9"/>
              <w:rPr>
                <w:color w:val="auto"/>
                <w:sz w:val="20"/>
                <w:szCs w:val="20"/>
              </w:rPr>
            </w:pPr>
            <w:r w:rsidRPr="00520517">
              <w:rPr>
                <w:color w:val="auto"/>
                <w:sz w:val="20"/>
                <w:szCs w:val="20"/>
              </w:rPr>
              <w:t>Итоговая аттестация</w:t>
            </w:r>
          </w:p>
        </w:tc>
        <w:tc>
          <w:tcPr>
            <w:tcW w:w="1039" w:type="dxa"/>
            <w:vMerge w:val="restart"/>
            <w:shd w:val="clear" w:color="auto" w:fill="auto"/>
            <w:vAlign w:val="center"/>
          </w:tcPr>
          <w:p w14:paraId="1DA05C68" w14:textId="77777777" w:rsidR="003758E7" w:rsidRPr="00520517" w:rsidRDefault="003758E7" w:rsidP="002603A2">
            <w:pPr>
              <w:pStyle w:val="a9"/>
              <w:jc w:val="center"/>
              <w:rPr>
                <w:color w:val="auto"/>
                <w:sz w:val="20"/>
                <w:szCs w:val="20"/>
              </w:rPr>
            </w:pPr>
            <w:r w:rsidRPr="00520517">
              <w:rPr>
                <w:color w:val="auto"/>
                <w:sz w:val="20"/>
                <w:szCs w:val="20"/>
              </w:rPr>
              <w:t>ПК</w:t>
            </w:r>
          </w:p>
        </w:tc>
      </w:tr>
      <w:tr w:rsidR="003758E7" w:rsidRPr="00520517" w14:paraId="7735017A" w14:textId="77777777" w:rsidTr="002603A2">
        <w:trPr>
          <w:trHeight w:hRule="exact" w:val="1306"/>
        </w:trPr>
        <w:tc>
          <w:tcPr>
            <w:tcW w:w="421" w:type="dxa"/>
            <w:vMerge/>
            <w:shd w:val="clear" w:color="auto" w:fill="auto"/>
          </w:tcPr>
          <w:p w14:paraId="75742F33" w14:textId="77777777" w:rsidR="003758E7" w:rsidRPr="00520517" w:rsidRDefault="003758E7" w:rsidP="002603A2">
            <w:pPr>
              <w:rPr>
                <w:rFonts w:ascii="Times New Roman" w:hAnsi="Times New Roman" w:cs="Times New Roman"/>
                <w:color w:val="auto"/>
                <w:sz w:val="20"/>
                <w:szCs w:val="20"/>
              </w:rPr>
            </w:pPr>
          </w:p>
        </w:tc>
        <w:tc>
          <w:tcPr>
            <w:tcW w:w="4536" w:type="dxa"/>
            <w:vMerge/>
            <w:shd w:val="clear" w:color="auto" w:fill="auto"/>
          </w:tcPr>
          <w:p w14:paraId="0543C05A" w14:textId="77777777" w:rsidR="003758E7" w:rsidRPr="00520517" w:rsidRDefault="003758E7" w:rsidP="002603A2">
            <w:pPr>
              <w:rPr>
                <w:rFonts w:ascii="Times New Roman" w:hAnsi="Times New Roman" w:cs="Times New Roman"/>
                <w:color w:val="auto"/>
                <w:sz w:val="20"/>
                <w:szCs w:val="20"/>
              </w:rPr>
            </w:pPr>
          </w:p>
        </w:tc>
        <w:tc>
          <w:tcPr>
            <w:tcW w:w="708" w:type="dxa"/>
            <w:vMerge/>
            <w:shd w:val="clear" w:color="auto" w:fill="auto"/>
            <w:textDirection w:val="btLr"/>
          </w:tcPr>
          <w:p w14:paraId="1336E3E3" w14:textId="77777777" w:rsidR="003758E7" w:rsidRPr="00520517" w:rsidRDefault="003758E7" w:rsidP="002603A2">
            <w:pPr>
              <w:rPr>
                <w:rFonts w:ascii="Times New Roman" w:hAnsi="Times New Roman" w:cs="Times New Roman"/>
                <w:color w:val="auto"/>
                <w:sz w:val="20"/>
                <w:szCs w:val="20"/>
              </w:rPr>
            </w:pPr>
          </w:p>
        </w:tc>
        <w:tc>
          <w:tcPr>
            <w:tcW w:w="709" w:type="dxa"/>
            <w:vMerge/>
            <w:shd w:val="clear" w:color="auto" w:fill="auto"/>
            <w:textDirection w:val="btLr"/>
          </w:tcPr>
          <w:p w14:paraId="3BD12EDE" w14:textId="77777777" w:rsidR="003758E7" w:rsidRPr="00520517" w:rsidRDefault="003758E7" w:rsidP="002603A2">
            <w:pPr>
              <w:rPr>
                <w:rFonts w:ascii="Times New Roman" w:hAnsi="Times New Roman" w:cs="Times New Roman"/>
                <w:color w:val="auto"/>
                <w:sz w:val="20"/>
                <w:szCs w:val="20"/>
              </w:rPr>
            </w:pPr>
          </w:p>
        </w:tc>
        <w:tc>
          <w:tcPr>
            <w:tcW w:w="425" w:type="dxa"/>
            <w:vMerge/>
            <w:shd w:val="clear" w:color="auto" w:fill="auto"/>
            <w:textDirection w:val="btLr"/>
            <w:vAlign w:val="center"/>
          </w:tcPr>
          <w:p w14:paraId="62FFC55A" w14:textId="77777777" w:rsidR="003758E7" w:rsidRPr="00520517" w:rsidRDefault="003758E7" w:rsidP="002603A2">
            <w:pPr>
              <w:pStyle w:val="a9"/>
              <w:rPr>
                <w:color w:val="auto"/>
                <w:sz w:val="20"/>
                <w:szCs w:val="20"/>
              </w:rPr>
            </w:pPr>
          </w:p>
        </w:tc>
        <w:tc>
          <w:tcPr>
            <w:tcW w:w="567" w:type="dxa"/>
            <w:shd w:val="clear" w:color="auto" w:fill="auto"/>
            <w:textDirection w:val="btLr"/>
            <w:vAlign w:val="center"/>
          </w:tcPr>
          <w:p w14:paraId="0942EB36" w14:textId="77777777" w:rsidR="003758E7" w:rsidRPr="00520517" w:rsidRDefault="003758E7" w:rsidP="002603A2">
            <w:pPr>
              <w:pStyle w:val="a9"/>
              <w:jc w:val="center"/>
              <w:rPr>
                <w:color w:val="auto"/>
                <w:sz w:val="20"/>
                <w:szCs w:val="20"/>
              </w:rPr>
            </w:pPr>
            <w:r w:rsidRPr="00520517">
              <w:rPr>
                <w:color w:val="auto"/>
                <w:sz w:val="20"/>
                <w:szCs w:val="20"/>
              </w:rPr>
              <w:t>всего</w:t>
            </w:r>
          </w:p>
        </w:tc>
        <w:tc>
          <w:tcPr>
            <w:tcW w:w="1276" w:type="dxa"/>
            <w:shd w:val="clear" w:color="auto" w:fill="auto"/>
            <w:textDirection w:val="btLr"/>
            <w:vAlign w:val="center"/>
          </w:tcPr>
          <w:p w14:paraId="67461E1A" w14:textId="77777777" w:rsidR="003758E7" w:rsidRPr="00520517" w:rsidRDefault="003758E7" w:rsidP="002603A2">
            <w:pPr>
              <w:pStyle w:val="a9"/>
              <w:rPr>
                <w:color w:val="auto"/>
                <w:sz w:val="16"/>
                <w:szCs w:val="16"/>
              </w:rPr>
            </w:pPr>
            <w:r w:rsidRPr="00520517">
              <w:rPr>
                <w:color w:val="auto"/>
                <w:sz w:val="16"/>
                <w:szCs w:val="16"/>
              </w:rPr>
              <w:t>В том числе с симуляционным обучением</w:t>
            </w:r>
          </w:p>
        </w:tc>
        <w:tc>
          <w:tcPr>
            <w:tcW w:w="425" w:type="dxa"/>
            <w:vMerge/>
            <w:shd w:val="clear" w:color="auto" w:fill="auto"/>
            <w:textDirection w:val="btLr"/>
            <w:vAlign w:val="center"/>
          </w:tcPr>
          <w:p w14:paraId="07FDC116" w14:textId="77777777" w:rsidR="003758E7" w:rsidRPr="00520517" w:rsidRDefault="003758E7" w:rsidP="002603A2">
            <w:pPr>
              <w:pStyle w:val="a9"/>
              <w:rPr>
                <w:color w:val="auto"/>
                <w:sz w:val="20"/>
                <w:szCs w:val="20"/>
              </w:rPr>
            </w:pPr>
          </w:p>
        </w:tc>
        <w:tc>
          <w:tcPr>
            <w:tcW w:w="567" w:type="dxa"/>
            <w:vMerge/>
            <w:shd w:val="clear" w:color="auto" w:fill="auto"/>
            <w:textDirection w:val="btLr"/>
            <w:vAlign w:val="center"/>
          </w:tcPr>
          <w:p w14:paraId="2CE52337" w14:textId="77777777" w:rsidR="003758E7" w:rsidRPr="00520517" w:rsidRDefault="003758E7" w:rsidP="002603A2">
            <w:pPr>
              <w:pStyle w:val="a9"/>
              <w:rPr>
                <w:color w:val="auto"/>
                <w:sz w:val="20"/>
                <w:szCs w:val="20"/>
              </w:rPr>
            </w:pPr>
          </w:p>
        </w:tc>
        <w:tc>
          <w:tcPr>
            <w:tcW w:w="567" w:type="dxa"/>
            <w:vMerge/>
            <w:shd w:val="clear" w:color="auto" w:fill="auto"/>
            <w:textDirection w:val="btLr"/>
            <w:vAlign w:val="center"/>
          </w:tcPr>
          <w:p w14:paraId="6D84ADA0" w14:textId="77777777" w:rsidR="003758E7" w:rsidRPr="00520517" w:rsidRDefault="003758E7" w:rsidP="002603A2">
            <w:pPr>
              <w:pStyle w:val="a9"/>
              <w:rPr>
                <w:color w:val="auto"/>
                <w:sz w:val="20"/>
                <w:szCs w:val="20"/>
              </w:rPr>
            </w:pPr>
          </w:p>
        </w:tc>
        <w:tc>
          <w:tcPr>
            <w:tcW w:w="567" w:type="dxa"/>
            <w:vMerge/>
            <w:shd w:val="clear" w:color="auto" w:fill="auto"/>
            <w:textDirection w:val="btLr"/>
            <w:vAlign w:val="center"/>
          </w:tcPr>
          <w:p w14:paraId="1605B941" w14:textId="77777777" w:rsidR="003758E7" w:rsidRPr="00520517" w:rsidRDefault="003758E7" w:rsidP="002603A2">
            <w:pPr>
              <w:pStyle w:val="a9"/>
              <w:rPr>
                <w:color w:val="auto"/>
                <w:sz w:val="20"/>
                <w:szCs w:val="20"/>
              </w:rPr>
            </w:pPr>
          </w:p>
        </w:tc>
        <w:tc>
          <w:tcPr>
            <w:tcW w:w="709" w:type="dxa"/>
            <w:vMerge/>
            <w:shd w:val="clear" w:color="auto" w:fill="auto"/>
            <w:textDirection w:val="btLr"/>
            <w:vAlign w:val="center"/>
          </w:tcPr>
          <w:p w14:paraId="74A0BC44" w14:textId="77777777" w:rsidR="003758E7" w:rsidRPr="00520517" w:rsidRDefault="003758E7" w:rsidP="002603A2">
            <w:pPr>
              <w:pStyle w:val="a9"/>
              <w:rPr>
                <w:color w:val="auto"/>
                <w:sz w:val="20"/>
                <w:szCs w:val="20"/>
              </w:rPr>
            </w:pPr>
          </w:p>
        </w:tc>
        <w:tc>
          <w:tcPr>
            <w:tcW w:w="567" w:type="dxa"/>
            <w:vMerge/>
            <w:shd w:val="clear" w:color="auto" w:fill="auto"/>
            <w:textDirection w:val="btLr"/>
            <w:vAlign w:val="center"/>
          </w:tcPr>
          <w:p w14:paraId="55636BBF" w14:textId="77777777" w:rsidR="003758E7" w:rsidRPr="00520517" w:rsidRDefault="003758E7" w:rsidP="002603A2">
            <w:pPr>
              <w:pStyle w:val="a9"/>
              <w:rPr>
                <w:color w:val="auto"/>
                <w:sz w:val="20"/>
                <w:szCs w:val="20"/>
              </w:rPr>
            </w:pPr>
          </w:p>
        </w:tc>
        <w:tc>
          <w:tcPr>
            <w:tcW w:w="567" w:type="dxa"/>
            <w:vMerge/>
            <w:shd w:val="clear" w:color="auto" w:fill="auto"/>
            <w:textDirection w:val="btLr"/>
            <w:vAlign w:val="center"/>
          </w:tcPr>
          <w:p w14:paraId="62295FB8" w14:textId="77777777" w:rsidR="003758E7" w:rsidRPr="00520517" w:rsidRDefault="003758E7" w:rsidP="002603A2">
            <w:pPr>
              <w:pStyle w:val="a9"/>
              <w:rPr>
                <w:color w:val="auto"/>
                <w:sz w:val="20"/>
                <w:szCs w:val="20"/>
              </w:rPr>
            </w:pPr>
          </w:p>
        </w:tc>
        <w:tc>
          <w:tcPr>
            <w:tcW w:w="1039" w:type="dxa"/>
            <w:vMerge/>
            <w:shd w:val="clear" w:color="auto" w:fill="auto"/>
            <w:vAlign w:val="center"/>
          </w:tcPr>
          <w:p w14:paraId="6849EDCF" w14:textId="77777777" w:rsidR="003758E7" w:rsidRPr="00520517" w:rsidRDefault="003758E7" w:rsidP="002603A2">
            <w:pPr>
              <w:pStyle w:val="a9"/>
              <w:jc w:val="center"/>
              <w:rPr>
                <w:color w:val="auto"/>
                <w:sz w:val="20"/>
                <w:szCs w:val="20"/>
              </w:rPr>
            </w:pPr>
          </w:p>
        </w:tc>
      </w:tr>
      <w:tr w:rsidR="00CC1557" w:rsidRPr="00520517" w14:paraId="4D30496E" w14:textId="77777777" w:rsidTr="002603A2">
        <w:trPr>
          <w:trHeight w:val="640"/>
        </w:trPr>
        <w:tc>
          <w:tcPr>
            <w:tcW w:w="421" w:type="dxa"/>
            <w:shd w:val="clear" w:color="auto" w:fill="auto"/>
          </w:tcPr>
          <w:p w14:paraId="47869902" w14:textId="77777777" w:rsidR="00CC1557" w:rsidRPr="00E64CB2" w:rsidRDefault="00CC1557" w:rsidP="00CC1557">
            <w:pPr>
              <w:pStyle w:val="a9"/>
              <w:rPr>
                <w:color w:val="auto"/>
                <w:sz w:val="20"/>
                <w:szCs w:val="20"/>
              </w:rPr>
            </w:pPr>
            <w:r>
              <w:rPr>
                <w:color w:val="auto"/>
                <w:sz w:val="20"/>
                <w:szCs w:val="20"/>
              </w:rPr>
              <w:t>2</w:t>
            </w:r>
          </w:p>
        </w:tc>
        <w:tc>
          <w:tcPr>
            <w:tcW w:w="4536" w:type="dxa"/>
            <w:shd w:val="clear" w:color="auto" w:fill="auto"/>
          </w:tcPr>
          <w:p w14:paraId="13CB5D59" w14:textId="3D532ADE" w:rsidR="00CC1557" w:rsidRPr="007C4AA5" w:rsidRDefault="00CC1557" w:rsidP="004C0B54">
            <w:pPr>
              <w:pStyle w:val="a9"/>
              <w:spacing w:line="256" w:lineRule="auto"/>
              <w:rPr>
                <w:b/>
                <w:sz w:val="20"/>
                <w:szCs w:val="20"/>
              </w:rPr>
            </w:pPr>
            <w:r>
              <w:rPr>
                <w:b/>
                <w:sz w:val="20"/>
                <w:szCs w:val="20"/>
              </w:rPr>
              <w:t>Модуль 2.</w:t>
            </w:r>
            <w:r w:rsidRPr="007C4AA5">
              <w:rPr>
                <w:b/>
                <w:sz w:val="20"/>
                <w:szCs w:val="20"/>
              </w:rPr>
              <w:t xml:space="preserve"> </w:t>
            </w:r>
            <w:r>
              <w:t xml:space="preserve"> </w:t>
            </w:r>
            <w:r w:rsidRPr="00546DEE">
              <w:rPr>
                <w:b/>
                <w:sz w:val="20"/>
                <w:szCs w:val="20"/>
              </w:rPr>
              <w:t>Клинические особенности отдельных форм болезни двигательного нейрона. Симпт</w:t>
            </w:r>
            <w:r w:rsidRPr="00546DEE">
              <w:rPr>
                <w:b/>
                <w:sz w:val="20"/>
                <w:szCs w:val="20"/>
              </w:rPr>
              <w:t>о</w:t>
            </w:r>
            <w:r w:rsidRPr="00546DEE">
              <w:rPr>
                <w:b/>
                <w:sz w:val="20"/>
                <w:szCs w:val="20"/>
              </w:rPr>
              <w:t>матическая и паллиативная помощь. Экспер</w:t>
            </w:r>
            <w:r w:rsidRPr="00546DEE">
              <w:rPr>
                <w:b/>
                <w:sz w:val="20"/>
                <w:szCs w:val="20"/>
              </w:rPr>
              <w:t>и</w:t>
            </w:r>
            <w:r w:rsidRPr="00546DEE">
              <w:rPr>
                <w:b/>
                <w:sz w:val="20"/>
                <w:szCs w:val="20"/>
              </w:rPr>
              <w:t>ментальные и перспективные методы лечения болезней двигательного нейрона</w:t>
            </w:r>
          </w:p>
        </w:tc>
        <w:tc>
          <w:tcPr>
            <w:tcW w:w="708" w:type="dxa"/>
            <w:shd w:val="clear" w:color="auto" w:fill="auto"/>
            <w:vAlign w:val="center"/>
          </w:tcPr>
          <w:p w14:paraId="7BC8D55A" w14:textId="7AA0EBAA" w:rsidR="00CC1557" w:rsidRPr="007C4AA5" w:rsidRDefault="00CC1557" w:rsidP="00CC1557">
            <w:pPr>
              <w:pStyle w:val="a9"/>
              <w:spacing w:line="256" w:lineRule="auto"/>
              <w:jc w:val="center"/>
              <w:rPr>
                <w:b/>
                <w:sz w:val="20"/>
                <w:szCs w:val="20"/>
              </w:rPr>
            </w:pPr>
            <w:r w:rsidRPr="007C4AA5">
              <w:rPr>
                <w:b/>
                <w:sz w:val="20"/>
                <w:szCs w:val="20"/>
              </w:rPr>
              <w:t>27</w:t>
            </w:r>
          </w:p>
        </w:tc>
        <w:tc>
          <w:tcPr>
            <w:tcW w:w="709" w:type="dxa"/>
            <w:shd w:val="clear" w:color="auto" w:fill="auto"/>
            <w:vAlign w:val="center"/>
          </w:tcPr>
          <w:p w14:paraId="62ADDC79" w14:textId="1A15BA63" w:rsidR="00CC1557" w:rsidRPr="007C4AA5" w:rsidRDefault="00CC1557" w:rsidP="00CC1557">
            <w:pPr>
              <w:pStyle w:val="a9"/>
              <w:spacing w:line="256" w:lineRule="auto"/>
              <w:jc w:val="center"/>
              <w:rPr>
                <w:b/>
                <w:sz w:val="20"/>
                <w:szCs w:val="20"/>
              </w:rPr>
            </w:pPr>
            <w:r w:rsidRPr="007C4AA5">
              <w:rPr>
                <w:b/>
                <w:sz w:val="20"/>
                <w:szCs w:val="20"/>
              </w:rPr>
              <w:t>27</w:t>
            </w:r>
          </w:p>
        </w:tc>
        <w:tc>
          <w:tcPr>
            <w:tcW w:w="425" w:type="dxa"/>
            <w:shd w:val="clear" w:color="auto" w:fill="auto"/>
            <w:vAlign w:val="center"/>
          </w:tcPr>
          <w:p w14:paraId="42EFF4AF" w14:textId="77777777" w:rsidR="00CC1557" w:rsidRPr="007C4AA5" w:rsidRDefault="00CC1557" w:rsidP="00CC1557">
            <w:pPr>
              <w:jc w:val="center"/>
              <w:rPr>
                <w:rFonts w:ascii="Times New Roman" w:hAnsi="Times New Roman" w:cs="Times New Roman"/>
                <w:b/>
                <w:sz w:val="20"/>
                <w:szCs w:val="20"/>
              </w:rPr>
            </w:pPr>
          </w:p>
        </w:tc>
        <w:tc>
          <w:tcPr>
            <w:tcW w:w="567" w:type="dxa"/>
            <w:shd w:val="clear" w:color="auto" w:fill="auto"/>
            <w:vAlign w:val="center"/>
          </w:tcPr>
          <w:p w14:paraId="0A8AB88A" w14:textId="59F48042" w:rsidR="00CC1557" w:rsidRPr="007C4AA5" w:rsidRDefault="00CC1557" w:rsidP="00CC1557">
            <w:pPr>
              <w:pStyle w:val="a9"/>
              <w:spacing w:line="256" w:lineRule="auto"/>
              <w:jc w:val="center"/>
              <w:rPr>
                <w:b/>
                <w:sz w:val="20"/>
                <w:szCs w:val="20"/>
              </w:rPr>
            </w:pPr>
            <w:r>
              <w:rPr>
                <w:b/>
                <w:sz w:val="20"/>
                <w:szCs w:val="20"/>
              </w:rPr>
              <w:t>13</w:t>
            </w:r>
          </w:p>
        </w:tc>
        <w:tc>
          <w:tcPr>
            <w:tcW w:w="1276" w:type="dxa"/>
            <w:shd w:val="clear" w:color="auto" w:fill="auto"/>
            <w:vAlign w:val="center"/>
          </w:tcPr>
          <w:p w14:paraId="06D64D3E" w14:textId="79340738" w:rsidR="00CC1557" w:rsidRPr="007C4AA5" w:rsidRDefault="00CC1557" w:rsidP="00CC1557">
            <w:pPr>
              <w:pStyle w:val="a9"/>
              <w:spacing w:line="256" w:lineRule="auto"/>
              <w:jc w:val="center"/>
              <w:rPr>
                <w:b/>
                <w:sz w:val="20"/>
                <w:szCs w:val="20"/>
              </w:rPr>
            </w:pPr>
            <w:r>
              <w:rPr>
                <w:b/>
                <w:sz w:val="20"/>
                <w:szCs w:val="20"/>
              </w:rPr>
              <w:t>4</w:t>
            </w:r>
          </w:p>
        </w:tc>
        <w:tc>
          <w:tcPr>
            <w:tcW w:w="425" w:type="dxa"/>
            <w:shd w:val="clear" w:color="auto" w:fill="auto"/>
            <w:vAlign w:val="center"/>
          </w:tcPr>
          <w:p w14:paraId="665E0575" w14:textId="6A70436E" w:rsidR="00CC1557" w:rsidRPr="007C4AA5" w:rsidRDefault="00CC1557" w:rsidP="00CC1557">
            <w:pPr>
              <w:jc w:val="center"/>
              <w:rPr>
                <w:rFonts w:ascii="Times New Roman" w:hAnsi="Times New Roman" w:cs="Times New Roman"/>
                <w:b/>
                <w:sz w:val="20"/>
                <w:szCs w:val="20"/>
              </w:rPr>
            </w:pPr>
            <w:r>
              <w:rPr>
                <w:rFonts w:ascii="Times New Roman" w:hAnsi="Times New Roman" w:cs="Times New Roman"/>
                <w:b/>
                <w:sz w:val="20"/>
                <w:szCs w:val="20"/>
              </w:rPr>
              <w:t>6</w:t>
            </w:r>
          </w:p>
        </w:tc>
        <w:tc>
          <w:tcPr>
            <w:tcW w:w="567" w:type="dxa"/>
            <w:shd w:val="clear" w:color="auto" w:fill="auto"/>
            <w:vAlign w:val="center"/>
          </w:tcPr>
          <w:p w14:paraId="400453B6" w14:textId="42BC073C" w:rsidR="00CC1557" w:rsidRPr="007C4AA5" w:rsidRDefault="00CC1557" w:rsidP="00CC1557">
            <w:pPr>
              <w:pStyle w:val="a9"/>
              <w:spacing w:line="256" w:lineRule="auto"/>
              <w:jc w:val="center"/>
              <w:rPr>
                <w:b/>
                <w:sz w:val="20"/>
                <w:szCs w:val="20"/>
              </w:rPr>
            </w:pPr>
            <w:r>
              <w:rPr>
                <w:b/>
                <w:sz w:val="20"/>
                <w:szCs w:val="20"/>
              </w:rPr>
              <w:t>8</w:t>
            </w:r>
          </w:p>
        </w:tc>
        <w:tc>
          <w:tcPr>
            <w:tcW w:w="567" w:type="dxa"/>
            <w:shd w:val="clear" w:color="auto" w:fill="auto"/>
            <w:vAlign w:val="center"/>
          </w:tcPr>
          <w:p w14:paraId="010C50C7" w14:textId="77777777" w:rsidR="00CC1557" w:rsidRPr="007C4AA5" w:rsidRDefault="00CC1557" w:rsidP="00CC1557">
            <w:pPr>
              <w:jc w:val="center"/>
              <w:rPr>
                <w:rFonts w:ascii="Times New Roman" w:hAnsi="Times New Roman" w:cs="Times New Roman"/>
                <w:b/>
                <w:color w:val="auto"/>
                <w:sz w:val="20"/>
                <w:szCs w:val="20"/>
              </w:rPr>
            </w:pPr>
          </w:p>
        </w:tc>
        <w:tc>
          <w:tcPr>
            <w:tcW w:w="567" w:type="dxa"/>
            <w:shd w:val="clear" w:color="auto" w:fill="auto"/>
            <w:vAlign w:val="center"/>
          </w:tcPr>
          <w:p w14:paraId="508385BC" w14:textId="77777777" w:rsidR="00CC1557" w:rsidRPr="007C4AA5" w:rsidRDefault="00CC1557" w:rsidP="00CC1557">
            <w:pPr>
              <w:jc w:val="center"/>
              <w:rPr>
                <w:rFonts w:ascii="Times New Roman" w:hAnsi="Times New Roman" w:cs="Times New Roman"/>
                <w:b/>
                <w:color w:val="auto"/>
                <w:sz w:val="20"/>
                <w:szCs w:val="20"/>
              </w:rPr>
            </w:pPr>
          </w:p>
        </w:tc>
        <w:tc>
          <w:tcPr>
            <w:tcW w:w="709" w:type="dxa"/>
            <w:shd w:val="clear" w:color="auto" w:fill="auto"/>
          </w:tcPr>
          <w:p w14:paraId="60AE53EA" w14:textId="77777777" w:rsidR="00CC1557" w:rsidRPr="00520517" w:rsidRDefault="00CC1557" w:rsidP="00CC1557">
            <w:pPr>
              <w:jc w:val="center"/>
              <w:rPr>
                <w:rFonts w:ascii="Times New Roman" w:hAnsi="Times New Roman" w:cs="Times New Roman"/>
                <w:color w:val="auto"/>
                <w:sz w:val="20"/>
                <w:szCs w:val="20"/>
              </w:rPr>
            </w:pPr>
          </w:p>
        </w:tc>
        <w:tc>
          <w:tcPr>
            <w:tcW w:w="567" w:type="dxa"/>
            <w:shd w:val="clear" w:color="auto" w:fill="auto"/>
            <w:vAlign w:val="center"/>
          </w:tcPr>
          <w:p w14:paraId="1AD61C6A" w14:textId="77777777" w:rsidR="00CC1557" w:rsidRPr="00520517" w:rsidRDefault="00CC1557" w:rsidP="00CC1557">
            <w:pPr>
              <w:jc w:val="center"/>
              <w:rPr>
                <w:rFonts w:ascii="Times New Roman" w:hAnsi="Times New Roman" w:cs="Times New Roman"/>
                <w:color w:val="auto"/>
                <w:sz w:val="20"/>
                <w:szCs w:val="20"/>
              </w:rPr>
            </w:pPr>
            <w:r w:rsidRPr="00520517">
              <w:rPr>
                <w:rFonts w:ascii="Times New Roman" w:hAnsi="Times New Roman" w:cs="Times New Roman"/>
                <w:color w:val="auto"/>
                <w:sz w:val="20"/>
                <w:szCs w:val="20"/>
              </w:rPr>
              <w:t>зачет</w:t>
            </w:r>
          </w:p>
        </w:tc>
        <w:tc>
          <w:tcPr>
            <w:tcW w:w="567" w:type="dxa"/>
            <w:shd w:val="clear" w:color="auto" w:fill="auto"/>
            <w:textDirection w:val="btLr"/>
          </w:tcPr>
          <w:p w14:paraId="230CD145" w14:textId="77777777" w:rsidR="00CC1557" w:rsidRPr="00520517" w:rsidRDefault="00CC1557" w:rsidP="00CC1557">
            <w:pPr>
              <w:jc w:val="center"/>
              <w:rPr>
                <w:rFonts w:ascii="Times New Roman" w:hAnsi="Times New Roman" w:cs="Times New Roman"/>
                <w:color w:val="auto"/>
                <w:sz w:val="20"/>
                <w:szCs w:val="20"/>
              </w:rPr>
            </w:pPr>
          </w:p>
        </w:tc>
        <w:tc>
          <w:tcPr>
            <w:tcW w:w="1039" w:type="dxa"/>
            <w:shd w:val="clear" w:color="auto" w:fill="auto"/>
            <w:vAlign w:val="center"/>
          </w:tcPr>
          <w:p w14:paraId="3DC517D6" w14:textId="77777777" w:rsidR="00CC1557" w:rsidRPr="00520517" w:rsidRDefault="00CC1557" w:rsidP="00CC1557">
            <w:pPr>
              <w:pStyle w:val="a9"/>
              <w:jc w:val="center"/>
              <w:rPr>
                <w:color w:val="auto"/>
                <w:sz w:val="20"/>
                <w:szCs w:val="20"/>
              </w:rPr>
            </w:pPr>
          </w:p>
        </w:tc>
      </w:tr>
      <w:tr w:rsidR="00CC1557" w:rsidRPr="00520517" w14:paraId="082B6FA8" w14:textId="77777777" w:rsidTr="002603A2">
        <w:trPr>
          <w:trHeight w:val="640"/>
        </w:trPr>
        <w:tc>
          <w:tcPr>
            <w:tcW w:w="421" w:type="dxa"/>
            <w:shd w:val="clear" w:color="auto" w:fill="auto"/>
          </w:tcPr>
          <w:p w14:paraId="507DCEE3" w14:textId="77777777" w:rsidR="00CC1557" w:rsidRPr="00E64CB2" w:rsidRDefault="00CC1557" w:rsidP="00CC1557">
            <w:pPr>
              <w:pStyle w:val="a9"/>
              <w:rPr>
                <w:color w:val="auto"/>
                <w:sz w:val="20"/>
                <w:szCs w:val="20"/>
              </w:rPr>
            </w:pPr>
            <w:r>
              <w:rPr>
                <w:color w:val="auto"/>
                <w:sz w:val="20"/>
                <w:szCs w:val="20"/>
              </w:rPr>
              <w:t>2.1</w:t>
            </w:r>
          </w:p>
        </w:tc>
        <w:tc>
          <w:tcPr>
            <w:tcW w:w="4536" w:type="dxa"/>
            <w:shd w:val="clear" w:color="auto" w:fill="auto"/>
          </w:tcPr>
          <w:p w14:paraId="0576B0B6" w14:textId="150ADEDD" w:rsidR="00CC1557" w:rsidRPr="00E64CB2" w:rsidRDefault="00CC1557" w:rsidP="00CC1557">
            <w:pPr>
              <w:pStyle w:val="a9"/>
              <w:spacing w:line="256" w:lineRule="auto"/>
              <w:rPr>
                <w:sz w:val="20"/>
                <w:szCs w:val="20"/>
              </w:rPr>
            </w:pPr>
            <w:r w:rsidRPr="00546DEE">
              <w:rPr>
                <w:sz w:val="20"/>
                <w:szCs w:val="20"/>
              </w:rPr>
              <w:t>Клинические особенности отдельных форм болезни двигательного нейрона</w:t>
            </w:r>
          </w:p>
        </w:tc>
        <w:tc>
          <w:tcPr>
            <w:tcW w:w="708" w:type="dxa"/>
            <w:shd w:val="clear" w:color="auto" w:fill="auto"/>
            <w:vAlign w:val="center"/>
          </w:tcPr>
          <w:p w14:paraId="3565EC37" w14:textId="219C83F0" w:rsidR="00CC1557" w:rsidRPr="000A6651" w:rsidRDefault="00CC1557" w:rsidP="00CC1557">
            <w:pPr>
              <w:pStyle w:val="a9"/>
              <w:spacing w:line="256" w:lineRule="auto"/>
              <w:jc w:val="center"/>
              <w:rPr>
                <w:sz w:val="20"/>
                <w:szCs w:val="20"/>
              </w:rPr>
            </w:pPr>
            <w:r>
              <w:rPr>
                <w:sz w:val="20"/>
                <w:szCs w:val="20"/>
              </w:rPr>
              <w:t>7</w:t>
            </w:r>
          </w:p>
        </w:tc>
        <w:tc>
          <w:tcPr>
            <w:tcW w:w="709" w:type="dxa"/>
            <w:shd w:val="clear" w:color="auto" w:fill="auto"/>
            <w:vAlign w:val="center"/>
          </w:tcPr>
          <w:p w14:paraId="2223D95E" w14:textId="660841A1" w:rsidR="00CC1557" w:rsidRPr="000A6651" w:rsidRDefault="00CC1557" w:rsidP="00CC1557">
            <w:pPr>
              <w:pStyle w:val="a9"/>
              <w:spacing w:line="256" w:lineRule="auto"/>
              <w:jc w:val="center"/>
              <w:rPr>
                <w:sz w:val="20"/>
                <w:szCs w:val="20"/>
              </w:rPr>
            </w:pPr>
            <w:r>
              <w:rPr>
                <w:sz w:val="20"/>
                <w:szCs w:val="20"/>
              </w:rPr>
              <w:t>7</w:t>
            </w:r>
          </w:p>
        </w:tc>
        <w:tc>
          <w:tcPr>
            <w:tcW w:w="425" w:type="dxa"/>
            <w:shd w:val="clear" w:color="auto" w:fill="auto"/>
            <w:vAlign w:val="center"/>
          </w:tcPr>
          <w:p w14:paraId="5456A764" w14:textId="77777777" w:rsidR="00CC1557" w:rsidRPr="000A6651" w:rsidRDefault="00CC1557" w:rsidP="00CC1557">
            <w:pPr>
              <w:jc w:val="center"/>
              <w:rPr>
                <w:rFonts w:ascii="Times New Roman" w:hAnsi="Times New Roman" w:cs="Times New Roman"/>
                <w:sz w:val="20"/>
                <w:szCs w:val="20"/>
              </w:rPr>
            </w:pPr>
          </w:p>
        </w:tc>
        <w:tc>
          <w:tcPr>
            <w:tcW w:w="567" w:type="dxa"/>
            <w:shd w:val="clear" w:color="auto" w:fill="auto"/>
            <w:vAlign w:val="center"/>
          </w:tcPr>
          <w:p w14:paraId="1B6082AB" w14:textId="2C7D50C0" w:rsidR="00CC1557" w:rsidRPr="000A6651" w:rsidRDefault="00CC1557" w:rsidP="00CC1557">
            <w:pPr>
              <w:pStyle w:val="a9"/>
              <w:spacing w:line="256" w:lineRule="auto"/>
              <w:jc w:val="center"/>
              <w:rPr>
                <w:sz w:val="20"/>
                <w:szCs w:val="20"/>
              </w:rPr>
            </w:pPr>
            <w:r>
              <w:rPr>
                <w:sz w:val="20"/>
                <w:szCs w:val="20"/>
              </w:rPr>
              <w:t>5</w:t>
            </w:r>
          </w:p>
        </w:tc>
        <w:tc>
          <w:tcPr>
            <w:tcW w:w="1276" w:type="dxa"/>
            <w:shd w:val="clear" w:color="auto" w:fill="auto"/>
            <w:vAlign w:val="center"/>
          </w:tcPr>
          <w:p w14:paraId="60819DB4" w14:textId="49D9FF52" w:rsidR="00CC1557" w:rsidRPr="000A6651" w:rsidRDefault="00CC1557" w:rsidP="00CC1557">
            <w:pPr>
              <w:pStyle w:val="a9"/>
              <w:spacing w:line="256" w:lineRule="auto"/>
              <w:jc w:val="center"/>
              <w:rPr>
                <w:sz w:val="20"/>
                <w:szCs w:val="20"/>
              </w:rPr>
            </w:pPr>
            <w:r w:rsidRPr="000A6651">
              <w:rPr>
                <w:sz w:val="20"/>
                <w:szCs w:val="20"/>
              </w:rPr>
              <w:t>2</w:t>
            </w:r>
          </w:p>
        </w:tc>
        <w:tc>
          <w:tcPr>
            <w:tcW w:w="425" w:type="dxa"/>
            <w:shd w:val="clear" w:color="auto" w:fill="auto"/>
            <w:vAlign w:val="center"/>
          </w:tcPr>
          <w:p w14:paraId="678BFC72" w14:textId="4B24C02F" w:rsidR="00CC1557" w:rsidRPr="000A6651" w:rsidRDefault="00CC1557" w:rsidP="00CC1557">
            <w:pPr>
              <w:jc w:val="center"/>
              <w:rPr>
                <w:rFonts w:ascii="Times New Roman" w:hAnsi="Times New Roman" w:cs="Times New Roman"/>
                <w:sz w:val="20"/>
                <w:szCs w:val="20"/>
              </w:rPr>
            </w:pPr>
          </w:p>
        </w:tc>
        <w:tc>
          <w:tcPr>
            <w:tcW w:w="567" w:type="dxa"/>
            <w:shd w:val="clear" w:color="auto" w:fill="auto"/>
            <w:vAlign w:val="center"/>
          </w:tcPr>
          <w:p w14:paraId="00609D80" w14:textId="47D0CBB0" w:rsidR="00CC1557" w:rsidRPr="000A6651" w:rsidRDefault="00CC1557" w:rsidP="00CC1557">
            <w:pPr>
              <w:pStyle w:val="a9"/>
              <w:spacing w:line="256" w:lineRule="auto"/>
              <w:jc w:val="center"/>
              <w:rPr>
                <w:sz w:val="20"/>
                <w:szCs w:val="20"/>
              </w:rPr>
            </w:pPr>
            <w:r w:rsidRPr="000A6651">
              <w:rPr>
                <w:sz w:val="20"/>
                <w:szCs w:val="20"/>
              </w:rPr>
              <w:t>2</w:t>
            </w:r>
          </w:p>
        </w:tc>
        <w:tc>
          <w:tcPr>
            <w:tcW w:w="567" w:type="dxa"/>
            <w:shd w:val="clear" w:color="auto" w:fill="auto"/>
            <w:vAlign w:val="center"/>
          </w:tcPr>
          <w:p w14:paraId="1586E330" w14:textId="77777777" w:rsidR="00CC1557" w:rsidRPr="008301C3" w:rsidRDefault="00CC1557" w:rsidP="00CC1557">
            <w:pPr>
              <w:jc w:val="center"/>
              <w:rPr>
                <w:rFonts w:ascii="Times New Roman" w:hAnsi="Times New Roman" w:cs="Times New Roman"/>
                <w:color w:val="auto"/>
                <w:sz w:val="20"/>
                <w:szCs w:val="20"/>
              </w:rPr>
            </w:pPr>
          </w:p>
        </w:tc>
        <w:tc>
          <w:tcPr>
            <w:tcW w:w="567" w:type="dxa"/>
            <w:shd w:val="clear" w:color="auto" w:fill="auto"/>
            <w:vAlign w:val="center"/>
          </w:tcPr>
          <w:p w14:paraId="72C657F1" w14:textId="77777777" w:rsidR="00CC1557" w:rsidRPr="00520517" w:rsidRDefault="00CC1557" w:rsidP="00CC1557">
            <w:pPr>
              <w:jc w:val="center"/>
              <w:rPr>
                <w:rFonts w:ascii="Times New Roman" w:hAnsi="Times New Roman" w:cs="Times New Roman"/>
                <w:color w:val="auto"/>
                <w:sz w:val="20"/>
                <w:szCs w:val="20"/>
              </w:rPr>
            </w:pPr>
          </w:p>
        </w:tc>
        <w:tc>
          <w:tcPr>
            <w:tcW w:w="709" w:type="dxa"/>
            <w:shd w:val="clear" w:color="auto" w:fill="auto"/>
          </w:tcPr>
          <w:p w14:paraId="3E28A6E7" w14:textId="77777777" w:rsidR="00CC1557" w:rsidRPr="00520517" w:rsidRDefault="00CC1557" w:rsidP="00CC1557">
            <w:pPr>
              <w:jc w:val="center"/>
              <w:rPr>
                <w:color w:val="auto"/>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3897BC9E" w14:textId="77777777" w:rsidR="00CC1557" w:rsidRPr="00520517" w:rsidRDefault="00CC1557" w:rsidP="00CC1557">
            <w:pPr>
              <w:jc w:val="center"/>
              <w:rPr>
                <w:rFonts w:ascii="Times New Roman" w:hAnsi="Times New Roman" w:cs="Times New Roman"/>
                <w:color w:val="auto"/>
                <w:sz w:val="20"/>
                <w:szCs w:val="20"/>
              </w:rPr>
            </w:pPr>
          </w:p>
        </w:tc>
        <w:tc>
          <w:tcPr>
            <w:tcW w:w="567" w:type="dxa"/>
            <w:shd w:val="clear" w:color="auto" w:fill="auto"/>
            <w:textDirection w:val="btLr"/>
          </w:tcPr>
          <w:p w14:paraId="302BC4ED" w14:textId="77777777" w:rsidR="00CC1557" w:rsidRPr="00520517" w:rsidRDefault="00CC1557" w:rsidP="00CC1557">
            <w:pPr>
              <w:jc w:val="center"/>
              <w:rPr>
                <w:rFonts w:ascii="Times New Roman" w:hAnsi="Times New Roman" w:cs="Times New Roman"/>
                <w:color w:val="auto"/>
                <w:sz w:val="20"/>
                <w:szCs w:val="20"/>
              </w:rPr>
            </w:pPr>
          </w:p>
        </w:tc>
        <w:tc>
          <w:tcPr>
            <w:tcW w:w="1039" w:type="dxa"/>
            <w:shd w:val="clear" w:color="auto" w:fill="auto"/>
            <w:vAlign w:val="center"/>
          </w:tcPr>
          <w:p w14:paraId="1A2E9589" w14:textId="77777777" w:rsidR="00CC1557" w:rsidRPr="00520517" w:rsidRDefault="00CC1557" w:rsidP="00CC1557">
            <w:pPr>
              <w:pStyle w:val="a9"/>
              <w:jc w:val="center"/>
              <w:rPr>
                <w:color w:val="auto"/>
                <w:sz w:val="20"/>
                <w:szCs w:val="20"/>
              </w:rPr>
            </w:pPr>
            <w:r w:rsidRPr="00520517">
              <w:rPr>
                <w:color w:val="auto"/>
                <w:sz w:val="20"/>
                <w:szCs w:val="20"/>
              </w:rPr>
              <w:t>1, 2, 3, 4, 5, 6</w:t>
            </w:r>
          </w:p>
        </w:tc>
      </w:tr>
      <w:tr w:rsidR="00CC1557" w:rsidRPr="00520517" w14:paraId="7A396DEB" w14:textId="77777777" w:rsidTr="002603A2">
        <w:trPr>
          <w:trHeight w:val="640"/>
        </w:trPr>
        <w:tc>
          <w:tcPr>
            <w:tcW w:w="421" w:type="dxa"/>
            <w:shd w:val="clear" w:color="auto" w:fill="auto"/>
          </w:tcPr>
          <w:p w14:paraId="05672D11" w14:textId="77777777" w:rsidR="00CC1557" w:rsidRPr="00E64CB2" w:rsidRDefault="00CC1557" w:rsidP="00CC1557">
            <w:pPr>
              <w:pStyle w:val="a9"/>
              <w:rPr>
                <w:color w:val="auto"/>
                <w:sz w:val="20"/>
                <w:szCs w:val="20"/>
              </w:rPr>
            </w:pPr>
            <w:r>
              <w:rPr>
                <w:color w:val="auto"/>
                <w:sz w:val="20"/>
                <w:szCs w:val="20"/>
              </w:rPr>
              <w:t>2.</w:t>
            </w:r>
            <w:r w:rsidRPr="00E64CB2">
              <w:rPr>
                <w:color w:val="auto"/>
                <w:sz w:val="20"/>
                <w:szCs w:val="20"/>
              </w:rPr>
              <w:t>2</w:t>
            </w:r>
          </w:p>
        </w:tc>
        <w:tc>
          <w:tcPr>
            <w:tcW w:w="4536" w:type="dxa"/>
            <w:shd w:val="clear" w:color="auto" w:fill="auto"/>
          </w:tcPr>
          <w:p w14:paraId="62389F05" w14:textId="535F9603" w:rsidR="00CC1557" w:rsidRPr="00546DEE" w:rsidRDefault="00CC1557" w:rsidP="00CC1557">
            <w:pPr>
              <w:pStyle w:val="a9"/>
              <w:spacing w:line="256" w:lineRule="auto"/>
              <w:rPr>
                <w:sz w:val="20"/>
                <w:szCs w:val="20"/>
              </w:rPr>
            </w:pPr>
            <w:r>
              <w:rPr>
                <w:sz w:val="20"/>
                <w:szCs w:val="20"/>
              </w:rPr>
              <w:t>Современные представления о БАС-плюс и новых формах БАС (синдромы «</w:t>
            </w:r>
            <w:r>
              <w:rPr>
                <w:sz w:val="20"/>
                <w:szCs w:val="20"/>
                <w:lang w:val="en-US"/>
              </w:rPr>
              <w:t>flail</w:t>
            </w:r>
            <w:r w:rsidRPr="00546DEE">
              <w:rPr>
                <w:sz w:val="20"/>
                <w:szCs w:val="20"/>
              </w:rPr>
              <w:t>-</w:t>
            </w:r>
            <w:r>
              <w:rPr>
                <w:sz w:val="20"/>
                <w:szCs w:val="20"/>
                <w:lang w:val="en-US"/>
              </w:rPr>
              <w:t>arm</w:t>
            </w:r>
            <w:r>
              <w:rPr>
                <w:sz w:val="20"/>
                <w:szCs w:val="20"/>
              </w:rPr>
              <w:t>»</w:t>
            </w:r>
            <w:r w:rsidRPr="00546DEE">
              <w:rPr>
                <w:sz w:val="20"/>
                <w:szCs w:val="20"/>
              </w:rPr>
              <w:t xml:space="preserve">, </w:t>
            </w:r>
            <w:r>
              <w:rPr>
                <w:sz w:val="20"/>
                <w:szCs w:val="20"/>
              </w:rPr>
              <w:t>«</w:t>
            </w:r>
            <w:r>
              <w:rPr>
                <w:sz w:val="20"/>
                <w:szCs w:val="20"/>
                <w:lang w:val="en-US"/>
              </w:rPr>
              <w:t>flail</w:t>
            </w:r>
            <w:r w:rsidRPr="00546DEE">
              <w:rPr>
                <w:sz w:val="20"/>
                <w:szCs w:val="20"/>
              </w:rPr>
              <w:t>-</w:t>
            </w:r>
            <w:r>
              <w:rPr>
                <w:sz w:val="20"/>
                <w:szCs w:val="20"/>
                <w:lang w:val="en-US"/>
              </w:rPr>
              <w:t>leg</w:t>
            </w:r>
            <w:r>
              <w:rPr>
                <w:sz w:val="20"/>
                <w:szCs w:val="20"/>
              </w:rPr>
              <w:t>»)</w:t>
            </w:r>
          </w:p>
        </w:tc>
        <w:tc>
          <w:tcPr>
            <w:tcW w:w="708" w:type="dxa"/>
            <w:shd w:val="clear" w:color="auto" w:fill="auto"/>
            <w:vAlign w:val="center"/>
          </w:tcPr>
          <w:p w14:paraId="31396559" w14:textId="47DCE568"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shd w:val="clear" w:color="auto" w:fill="auto"/>
            <w:vAlign w:val="center"/>
          </w:tcPr>
          <w:p w14:paraId="01F1DBB5" w14:textId="0879B0B0"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7</w:t>
            </w:r>
          </w:p>
        </w:tc>
        <w:tc>
          <w:tcPr>
            <w:tcW w:w="425" w:type="dxa"/>
            <w:shd w:val="clear" w:color="auto" w:fill="auto"/>
            <w:vAlign w:val="center"/>
          </w:tcPr>
          <w:p w14:paraId="36865019" w14:textId="77777777" w:rsidR="00CC1557" w:rsidRPr="000A6651" w:rsidRDefault="00CC1557" w:rsidP="00CC1557">
            <w:pPr>
              <w:jc w:val="center"/>
              <w:rPr>
                <w:rFonts w:ascii="Times New Roman" w:hAnsi="Times New Roman" w:cs="Times New Roman"/>
                <w:sz w:val="20"/>
                <w:szCs w:val="20"/>
              </w:rPr>
            </w:pPr>
          </w:p>
        </w:tc>
        <w:tc>
          <w:tcPr>
            <w:tcW w:w="567" w:type="dxa"/>
            <w:shd w:val="clear" w:color="auto" w:fill="auto"/>
            <w:vAlign w:val="center"/>
          </w:tcPr>
          <w:p w14:paraId="59BBA267" w14:textId="15876372" w:rsidR="00CC1557" w:rsidRPr="000A6651" w:rsidRDefault="00CC1557" w:rsidP="00CC1557">
            <w:pPr>
              <w:pStyle w:val="a9"/>
              <w:spacing w:line="256" w:lineRule="auto"/>
              <w:jc w:val="center"/>
              <w:rPr>
                <w:sz w:val="20"/>
                <w:szCs w:val="20"/>
              </w:rPr>
            </w:pPr>
            <w:r w:rsidRPr="000A6651">
              <w:rPr>
                <w:sz w:val="20"/>
                <w:szCs w:val="20"/>
              </w:rPr>
              <w:t>3</w:t>
            </w:r>
          </w:p>
        </w:tc>
        <w:tc>
          <w:tcPr>
            <w:tcW w:w="1276" w:type="dxa"/>
            <w:shd w:val="clear" w:color="auto" w:fill="auto"/>
            <w:vAlign w:val="center"/>
          </w:tcPr>
          <w:p w14:paraId="0E5239AA" w14:textId="77777777" w:rsidR="00CC1557" w:rsidRPr="000A6651" w:rsidRDefault="00CC1557" w:rsidP="00CC1557">
            <w:pPr>
              <w:pStyle w:val="a9"/>
              <w:spacing w:line="256" w:lineRule="auto"/>
              <w:jc w:val="center"/>
              <w:rPr>
                <w:sz w:val="20"/>
                <w:szCs w:val="20"/>
              </w:rPr>
            </w:pPr>
          </w:p>
        </w:tc>
        <w:tc>
          <w:tcPr>
            <w:tcW w:w="425" w:type="dxa"/>
            <w:shd w:val="clear" w:color="auto" w:fill="auto"/>
            <w:vAlign w:val="center"/>
          </w:tcPr>
          <w:p w14:paraId="037AE5FC" w14:textId="19A1392A"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14:paraId="1CD5A301" w14:textId="749874FC" w:rsidR="00CC1557" w:rsidRPr="000A6651" w:rsidRDefault="00CC1557" w:rsidP="00CC1557">
            <w:pPr>
              <w:pStyle w:val="a9"/>
              <w:spacing w:line="256" w:lineRule="auto"/>
              <w:jc w:val="center"/>
              <w:rPr>
                <w:sz w:val="20"/>
                <w:szCs w:val="20"/>
              </w:rPr>
            </w:pPr>
            <w:r w:rsidRPr="000A6651">
              <w:rPr>
                <w:sz w:val="20"/>
                <w:szCs w:val="20"/>
              </w:rPr>
              <w:t>2</w:t>
            </w:r>
          </w:p>
        </w:tc>
        <w:tc>
          <w:tcPr>
            <w:tcW w:w="567" w:type="dxa"/>
            <w:shd w:val="clear" w:color="auto" w:fill="auto"/>
            <w:vAlign w:val="center"/>
          </w:tcPr>
          <w:p w14:paraId="4ADB2884" w14:textId="77777777" w:rsidR="00CC1557" w:rsidRPr="008301C3" w:rsidRDefault="00CC1557" w:rsidP="00CC1557">
            <w:pPr>
              <w:jc w:val="center"/>
              <w:rPr>
                <w:rFonts w:ascii="Times New Roman" w:hAnsi="Times New Roman" w:cs="Times New Roman"/>
                <w:color w:val="auto"/>
                <w:sz w:val="20"/>
                <w:szCs w:val="20"/>
              </w:rPr>
            </w:pPr>
          </w:p>
        </w:tc>
        <w:tc>
          <w:tcPr>
            <w:tcW w:w="567" w:type="dxa"/>
            <w:shd w:val="clear" w:color="auto" w:fill="auto"/>
            <w:vAlign w:val="center"/>
          </w:tcPr>
          <w:p w14:paraId="54AE30E9" w14:textId="77777777" w:rsidR="00CC1557" w:rsidRPr="00520517" w:rsidRDefault="00CC1557" w:rsidP="00CC1557">
            <w:pPr>
              <w:jc w:val="center"/>
              <w:rPr>
                <w:rFonts w:ascii="Times New Roman" w:hAnsi="Times New Roman" w:cs="Times New Roman"/>
                <w:color w:val="auto"/>
                <w:sz w:val="20"/>
                <w:szCs w:val="20"/>
              </w:rPr>
            </w:pPr>
          </w:p>
        </w:tc>
        <w:tc>
          <w:tcPr>
            <w:tcW w:w="709" w:type="dxa"/>
            <w:shd w:val="clear" w:color="auto" w:fill="auto"/>
          </w:tcPr>
          <w:p w14:paraId="39973622" w14:textId="77777777" w:rsidR="00CC1557" w:rsidRPr="00520517" w:rsidRDefault="00CC1557" w:rsidP="00CC1557">
            <w:pPr>
              <w:jc w:val="center"/>
              <w:rPr>
                <w:color w:val="auto"/>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790487DF" w14:textId="77777777" w:rsidR="00CC1557" w:rsidRPr="00520517" w:rsidRDefault="00CC1557" w:rsidP="00CC1557">
            <w:pPr>
              <w:jc w:val="center"/>
              <w:rPr>
                <w:rFonts w:ascii="Times New Roman" w:hAnsi="Times New Roman" w:cs="Times New Roman"/>
                <w:color w:val="auto"/>
                <w:sz w:val="20"/>
                <w:szCs w:val="20"/>
              </w:rPr>
            </w:pPr>
          </w:p>
        </w:tc>
        <w:tc>
          <w:tcPr>
            <w:tcW w:w="567" w:type="dxa"/>
            <w:shd w:val="clear" w:color="auto" w:fill="auto"/>
            <w:textDirection w:val="btLr"/>
          </w:tcPr>
          <w:p w14:paraId="3DDD67D4" w14:textId="77777777" w:rsidR="00CC1557" w:rsidRPr="00520517" w:rsidRDefault="00CC1557" w:rsidP="00CC1557">
            <w:pPr>
              <w:jc w:val="center"/>
              <w:rPr>
                <w:rFonts w:ascii="Times New Roman" w:hAnsi="Times New Roman" w:cs="Times New Roman"/>
                <w:color w:val="auto"/>
                <w:sz w:val="20"/>
                <w:szCs w:val="20"/>
              </w:rPr>
            </w:pPr>
          </w:p>
        </w:tc>
        <w:tc>
          <w:tcPr>
            <w:tcW w:w="1039" w:type="dxa"/>
            <w:shd w:val="clear" w:color="auto" w:fill="auto"/>
            <w:vAlign w:val="center"/>
          </w:tcPr>
          <w:p w14:paraId="71E5068E" w14:textId="77777777" w:rsidR="00CC1557" w:rsidRPr="00520517" w:rsidRDefault="00CC1557" w:rsidP="00CC1557">
            <w:pPr>
              <w:pStyle w:val="a9"/>
              <w:jc w:val="center"/>
              <w:rPr>
                <w:color w:val="auto"/>
                <w:sz w:val="20"/>
                <w:szCs w:val="20"/>
              </w:rPr>
            </w:pPr>
            <w:r w:rsidRPr="00520517">
              <w:rPr>
                <w:color w:val="auto"/>
                <w:sz w:val="20"/>
                <w:szCs w:val="20"/>
              </w:rPr>
              <w:t>1, 2, 3, 4, 5, 6</w:t>
            </w:r>
          </w:p>
        </w:tc>
      </w:tr>
      <w:tr w:rsidR="00CC1557" w:rsidRPr="00520517" w14:paraId="6FB9BCE9" w14:textId="77777777" w:rsidTr="002603A2">
        <w:trPr>
          <w:trHeight w:val="640"/>
        </w:trPr>
        <w:tc>
          <w:tcPr>
            <w:tcW w:w="421" w:type="dxa"/>
            <w:shd w:val="clear" w:color="auto" w:fill="auto"/>
          </w:tcPr>
          <w:p w14:paraId="083AC5CA" w14:textId="77777777" w:rsidR="00CC1557" w:rsidRDefault="00CC1557" w:rsidP="00CC1557">
            <w:pPr>
              <w:pStyle w:val="a9"/>
              <w:rPr>
                <w:color w:val="auto"/>
                <w:sz w:val="20"/>
                <w:szCs w:val="20"/>
              </w:rPr>
            </w:pPr>
            <w:r>
              <w:rPr>
                <w:color w:val="auto"/>
                <w:sz w:val="20"/>
                <w:szCs w:val="20"/>
              </w:rPr>
              <w:t>2.3</w:t>
            </w:r>
          </w:p>
        </w:tc>
        <w:tc>
          <w:tcPr>
            <w:tcW w:w="4536" w:type="dxa"/>
            <w:shd w:val="clear" w:color="auto" w:fill="auto"/>
          </w:tcPr>
          <w:p w14:paraId="51C27BC5" w14:textId="2BA4DEAF" w:rsidR="00CC1557" w:rsidRPr="00B4036B" w:rsidRDefault="00CC1557" w:rsidP="00CC1557">
            <w:pPr>
              <w:pStyle w:val="a9"/>
              <w:spacing w:line="256" w:lineRule="auto"/>
              <w:rPr>
                <w:bCs/>
                <w:sz w:val="20"/>
                <w:szCs w:val="20"/>
              </w:rPr>
            </w:pPr>
            <w:r>
              <w:rPr>
                <w:bCs/>
                <w:sz w:val="20"/>
                <w:szCs w:val="20"/>
              </w:rPr>
              <w:t xml:space="preserve">Своевременная диагностика БАС: обновленные Эль-Эскорианские критерии, критерии </w:t>
            </w:r>
            <w:r>
              <w:rPr>
                <w:bCs/>
                <w:sz w:val="20"/>
                <w:szCs w:val="20"/>
                <w:lang w:val="en-US"/>
              </w:rPr>
              <w:t>Awaji</w:t>
            </w:r>
            <w:r>
              <w:rPr>
                <w:bCs/>
                <w:sz w:val="20"/>
                <w:szCs w:val="20"/>
              </w:rPr>
              <w:t xml:space="preserve"> и </w:t>
            </w:r>
            <w:r>
              <w:rPr>
                <w:bCs/>
                <w:sz w:val="20"/>
                <w:szCs w:val="20"/>
                <w:lang w:val="en-US"/>
              </w:rPr>
              <w:t>Gold</w:t>
            </w:r>
            <w:r w:rsidRPr="00B4036B">
              <w:rPr>
                <w:bCs/>
                <w:sz w:val="20"/>
                <w:szCs w:val="20"/>
              </w:rPr>
              <w:t xml:space="preserve"> </w:t>
            </w:r>
            <w:r>
              <w:rPr>
                <w:bCs/>
                <w:sz w:val="20"/>
                <w:szCs w:val="20"/>
                <w:lang w:val="en-US"/>
              </w:rPr>
              <w:t>Cost</w:t>
            </w:r>
          </w:p>
        </w:tc>
        <w:tc>
          <w:tcPr>
            <w:tcW w:w="708" w:type="dxa"/>
            <w:shd w:val="clear" w:color="auto" w:fill="auto"/>
            <w:vAlign w:val="center"/>
          </w:tcPr>
          <w:p w14:paraId="2D1326E9" w14:textId="2BA9D980"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shd w:val="clear" w:color="auto" w:fill="auto"/>
            <w:vAlign w:val="center"/>
          </w:tcPr>
          <w:p w14:paraId="52C8732A" w14:textId="490D6057"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7</w:t>
            </w:r>
          </w:p>
        </w:tc>
        <w:tc>
          <w:tcPr>
            <w:tcW w:w="425" w:type="dxa"/>
            <w:shd w:val="clear" w:color="auto" w:fill="auto"/>
            <w:vAlign w:val="center"/>
          </w:tcPr>
          <w:p w14:paraId="6EF6E6C6" w14:textId="77777777" w:rsidR="00CC1557" w:rsidRPr="000A6651" w:rsidRDefault="00CC1557" w:rsidP="00CC1557">
            <w:pPr>
              <w:jc w:val="center"/>
              <w:rPr>
                <w:rFonts w:ascii="Times New Roman" w:hAnsi="Times New Roman" w:cs="Times New Roman"/>
                <w:sz w:val="20"/>
                <w:szCs w:val="20"/>
              </w:rPr>
            </w:pPr>
          </w:p>
        </w:tc>
        <w:tc>
          <w:tcPr>
            <w:tcW w:w="567" w:type="dxa"/>
            <w:shd w:val="clear" w:color="auto" w:fill="auto"/>
            <w:vAlign w:val="center"/>
          </w:tcPr>
          <w:p w14:paraId="110035F0" w14:textId="284F8A4D" w:rsidR="00CC1557" w:rsidRPr="000A6651" w:rsidRDefault="00CC1557" w:rsidP="00CC1557">
            <w:pPr>
              <w:pStyle w:val="a9"/>
              <w:spacing w:line="256" w:lineRule="auto"/>
              <w:jc w:val="center"/>
              <w:rPr>
                <w:sz w:val="20"/>
                <w:szCs w:val="20"/>
              </w:rPr>
            </w:pPr>
            <w:r>
              <w:rPr>
                <w:sz w:val="20"/>
                <w:szCs w:val="20"/>
              </w:rPr>
              <w:t>3</w:t>
            </w:r>
          </w:p>
        </w:tc>
        <w:tc>
          <w:tcPr>
            <w:tcW w:w="1276" w:type="dxa"/>
            <w:shd w:val="clear" w:color="auto" w:fill="auto"/>
            <w:vAlign w:val="center"/>
          </w:tcPr>
          <w:p w14:paraId="50220357" w14:textId="77777777" w:rsidR="00CC1557" w:rsidRPr="000A6651" w:rsidRDefault="00CC1557" w:rsidP="00CC1557">
            <w:pPr>
              <w:pStyle w:val="a9"/>
              <w:spacing w:line="256" w:lineRule="auto"/>
              <w:jc w:val="center"/>
              <w:rPr>
                <w:sz w:val="20"/>
                <w:szCs w:val="20"/>
              </w:rPr>
            </w:pPr>
          </w:p>
        </w:tc>
        <w:tc>
          <w:tcPr>
            <w:tcW w:w="425" w:type="dxa"/>
            <w:shd w:val="clear" w:color="auto" w:fill="auto"/>
            <w:vAlign w:val="center"/>
          </w:tcPr>
          <w:p w14:paraId="43E70190" w14:textId="647D0BD9"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14:paraId="1033CCCE" w14:textId="26439A3B" w:rsidR="00CC1557" w:rsidRPr="000A6651" w:rsidRDefault="00CC1557" w:rsidP="00CC1557">
            <w:pPr>
              <w:pStyle w:val="a9"/>
              <w:spacing w:line="256" w:lineRule="auto"/>
              <w:jc w:val="center"/>
              <w:rPr>
                <w:sz w:val="20"/>
                <w:szCs w:val="20"/>
              </w:rPr>
            </w:pPr>
            <w:r>
              <w:rPr>
                <w:sz w:val="20"/>
                <w:szCs w:val="20"/>
              </w:rPr>
              <w:t>2</w:t>
            </w:r>
          </w:p>
        </w:tc>
        <w:tc>
          <w:tcPr>
            <w:tcW w:w="567" w:type="dxa"/>
            <w:shd w:val="clear" w:color="auto" w:fill="auto"/>
            <w:vAlign w:val="center"/>
          </w:tcPr>
          <w:p w14:paraId="2E44A5FF" w14:textId="77777777" w:rsidR="00CC1557" w:rsidRPr="008301C3" w:rsidRDefault="00CC1557" w:rsidP="00CC1557">
            <w:pPr>
              <w:jc w:val="center"/>
              <w:rPr>
                <w:rFonts w:ascii="Times New Roman" w:hAnsi="Times New Roman" w:cs="Times New Roman"/>
                <w:color w:val="auto"/>
                <w:sz w:val="20"/>
                <w:szCs w:val="20"/>
              </w:rPr>
            </w:pPr>
          </w:p>
        </w:tc>
        <w:tc>
          <w:tcPr>
            <w:tcW w:w="567" w:type="dxa"/>
            <w:shd w:val="clear" w:color="auto" w:fill="auto"/>
            <w:vAlign w:val="center"/>
          </w:tcPr>
          <w:p w14:paraId="1AA0F318" w14:textId="77777777" w:rsidR="00CC1557" w:rsidRPr="00520517" w:rsidRDefault="00CC1557" w:rsidP="00CC1557">
            <w:pPr>
              <w:jc w:val="center"/>
              <w:rPr>
                <w:rFonts w:ascii="Times New Roman" w:hAnsi="Times New Roman" w:cs="Times New Roman"/>
                <w:color w:val="auto"/>
                <w:sz w:val="20"/>
                <w:szCs w:val="20"/>
              </w:rPr>
            </w:pPr>
          </w:p>
        </w:tc>
        <w:tc>
          <w:tcPr>
            <w:tcW w:w="709" w:type="dxa"/>
            <w:shd w:val="clear" w:color="auto" w:fill="auto"/>
          </w:tcPr>
          <w:p w14:paraId="2B9A8FD3" w14:textId="77777777" w:rsidR="00CC1557" w:rsidRPr="00520517" w:rsidRDefault="00CC1557" w:rsidP="00CC1557">
            <w:pPr>
              <w:jc w:val="center"/>
              <w:rPr>
                <w:color w:val="auto"/>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638C5CA7" w14:textId="77777777" w:rsidR="00CC1557" w:rsidRPr="00520517" w:rsidRDefault="00CC1557" w:rsidP="00CC1557">
            <w:pPr>
              <w:jc w:val="center"/>
              <w:rPr>
                <w:rFonts w:ascii="Times New Roman" w:hAnsi="Times New Roman" w:cs="Times New Roman"/>
                <w:color w:val="auto"/>
                <w:sz w:val="20"/>
                <w:szCs w:val="20"/>
              </w:rPr>
            </w:pPr>
          </w:p>
        </w:tc>
        <w:tc>
          <w:tcPr>
            <w:tcW w:w="567" w:type="dxa"/>
            <w:shd w:val="clear" w:color="auto" w:fill="auto"/>
            <w:textDirection w:val="btLr"/>
          </w:tcPr>
          <w:p w14:paraId="1ACB6C0E" w14:textId="77777777" w:rsidR="00CC1557" w:rsidRPr="00520517" w:rsidRDefault="00CC1557" w:rsidP="00CC1557">
            <w:pPr>
              <w:jc w:val="center"/>
              <w:rPr>
                <w:rFonts w:ascii="Times New Roman" w:hAnsi="Times New Roman" w:cs="Times New Roman"/>
                <w:color w:val="auto"/>
                <w:sz w:val="20"/>
                <w:szCs w:val="20"/>
              </w:rPr>
            </w:pPr>
          </w:p>
        </w:tc>
        <w:tc>
          <w:tcPr>
            <w:tcW w:w="1039" w:type="dxa"/>
            <w:shd w:val="clear" w:color="auto" w:fill="auto"/>
            <w:vAlign w:val="center"/>
          </w:tcPr>
          <w:p w14:paraId="08FD1275" w14:textId="77777777" w:rsidR="00CC1557" w:rsidRPr="00520517" w:rsidRDefault="00CC1557" w:rsidP="00CC1557">
            <w:pPr>
              <w:pStyle w:val="a9"/>
              <w:jc w:val="center"/>
              <w:rPr>
                <w:color w:val="auto"/>
                <w:sz w:val="20"/>
                <w:szCs w:val="20"/>
              </w:rPr>
            </w:pPr>
            <w:r w:rsidRPr="00520517">
              <w:rPr>
                <w:color w:val="auto"/>
                <w:sz w:val="20"/>
                <w:szCs w:val="20"/>
              </w:rPr>
              <w:t>1, 2, 3, 4, 5</w:t>
            </w:r>
            <w:r>
              <w:rPr>
                <w:color w:val="auto"/>
                <w:sz w:val="20"/>
                <w:szCs w:val="20"/>
              </w:rPr>
              <w:t>, 6</w:t>
            </w:r>
          </w:p>
        </w:tc>
      </w:tr>
      <w:tr w:rsidR="00CC1557" w:rsidRPr="00520517" w14:paraId="4011C4D7" w14:textId="77777777" w:rsidTr="002603A2">
        <w:trPr>
          <w:trHeight w:val="640"/>
        </w:trPr>
        <w:tc>
          <w:tcPr>
            <w:tcW w:w="421" w:type="dxa"/>
            <w:shd w:val="clear" w:color="auto" w:fill="auto"/>
          </w:tcPr>
          <w:p w14:paraId="43912F81" w14:textId="77777777" w:rsidR="00CC1557" w:rsidRDefault="00CC1557" w:rsidP="00CC1557">
            <w:pPr>
              <w:pStyle w:val="a9"/>
              <w:rPr>
                <w:color w:val="auto"/>
                <w:sz w:val="20"/>
                <w:szCs w:val="20"/>
              </w:rPr>
            </w:pPr>
            <w:r>
              <w:rPr>
                <w:color w:val="auto"/>
                <w:sz w:val="20"/>
                <w:szCs w:val="20"/>
              </w:rPr>
              <w:t>2.4</w:t>
            </w:r>
          </w:p>
        </w:tc>
        <w:tc>
          <w:tcPr>
            <w:tcW w:w="4536" w:type="dxa"/>
            <w:shd w:val="clear" w:color="auto" w:fill="auto"/>
          </w:tcPr>
          <w:p w14:paraId="33D84141" w14:textId="45C1F241" w:rsidR="00CC1557" w:rsidRPr="00E64CB2" w:rsidRDefault="00CC1557" w:rsidP="00CC1557">
            <w:pPr>
              <w:pStyle w:val="a9"/>
              <w:spacing w:line="256" w:lineRule="auto"/>
              <w:rPr>
                <w:bCs/>
                <w:sz w:val="20"/>
                <w:szCs w:val="20"/>
              </w:rPr>
            </w:pPr>
            <w:r w:rsidRPr="00B4036B">
              <w:rPr>
                <w:bCs/>
                <w:sz w:val="20"/>
                <w:szCs w:val="20"/>
              </w:rPr>
              <w:t>Симптоматическая и паллиативная помощь. Эксп</w:t>
            </w:r>
            <w:r w:rsidRPr="00B4036B">
              <w:rPr>
                <w:bCs/>
                <w:sz w:val="20"/>
                <w:szCs w:val="20"/>
              </w:rPr>
              <w:t>е</w:t>
            </w:r>
            <w:r w:rsidRPr="00B4036B">
              <w:rPr>
                <w:bCs/>
                <w:sz w:val="20"/>
                <w:szCs w:val="20"/>
              </w:rPr>
              <w:t>риментальные и перспективные методы лечения болезней двигательного нейрона</w:t>
            </w:r>
          </w:p>
        </w:tc>
        <w:tc>
          <w:tcPr>
            <w:tcW w:w="708" w:type="dxa"/>
            <w:shd w:val="clear" w:color="auto" w:fill="auto"/>
            <w:vAlign w:val="center"/>
          </w:tcPr>
          <w:p w14:paraId="0A4C28D8" w14:textId="0207BCFF"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shd w:val="clear" w:color="auto" w:fill="auto"/>
            <w:vAlign w:val="center"/>
          </w:tcPr>
          <w:p w14:paraId="26C78BDC" w14:textId="1D2DA815"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shd w:val="clear" w:color="auto" w:fill="auto"/>
            <w:vAlign w:val="center"/>
          </w:tcPr>
          <w:p w14:paraId="504D42E6" w14:textId="77777777" w:rsidR="00CC1557" w:rsidRPr="000A6651" w:rsidRDefault="00CC1557" w:rsidP="00CC1557">
            <w:pPr>
              <w:jc w:val="center"/>
              <w:rPr>
                <w:rFonts w:ascii="Times New Roman" w:hAnsi="Times New Roman" w:cs="Times New Roman"/>
                <w:sz w:val="20"/>
                <w:szCs w:val="20"/>
              </w:rPr>
            </w:pPr>
          </w:p>
        </w:tc>
        <w:tc>
          <w:tcPr>
            <w:tcW w:w="567" w:type="dxa"/>
            <w:shd w:val="clear" w:color="auto" w:fill="auto"/>
            <w:vAlign w:val="center"/>
          </w:tcPr>
          <w:p w14:paraId="3F0C5270" w14:textId="42ACBAAB" w:rsidR="00CC1557" w:rsidRPr="000A6651" w:rsidRDefault="00CC1557" w:rsidP="00CC1557">
            <w:pPr>
              <w:pStyle w:val="a9"/>
              <w:spacing w:line="256" w:lineRule="auto"/>
              <w:jc w:val="center"/>
              <w:rPr>
                <w:sz w:val="20"/>
                <w:szCs w:val="20"/>
              </w:rPr>
            </w:pPr>
            <w:r>
              <w:rPr>
                <w:sz w:val="20"/>
                <w:szCs w:val="20"/>
              </w:rPr>
              <w:t>2</w:t>
            </w:r>
          </w:p>
        </w:tc>
        <w:tc>
          <w:tcPr>
            <w:tcW w:w="1276" w:type="dxa"/>
            <w:shd w:val="clear" w:color="auto" w:fill="auto"/>
            <w:vAlign w:val="center"/>
          </w:tcPr>
          <w:p w14:paraId="56C36735" w14:textId="7781FB2C" w:rsidR="00CC1557" w:rsidRPr="000A6651" w:rsidRDefault="00CC1557" w:rsidP="00CC1557">
            <w:pPr>
              <w:pStyle w:val="a9"/>
              <w:spacing w:line="256" w:lineRule="auto"/>
              <w:jc w:val="center"/>
              <w:rPr>
                <w:sz w:val="20"/>
                <w:szCs w:val="20"/>
              </w:rPr>
            </w:pPr>
            <w:r>
              <w:rPr>
                <w:sz w:val="20"/>
                <w:szCs w:val="20"/>
              </w:rPr>
              <w:t>2</w:t>
            </w:r>
          </w:p>
        </w:tc>
        <w:tc>
          <w:tcPr>
            <w:tcW w:w="425" w:type="dxa"/>
            <w:shd w:val="clear" w:color="auto" w:fill="auto"/>
            <w:vAlign w:val="center"/>
          </w:tcPr>
          <w:p w14:paraId="215B31E6" w14:textId="6AB1E7A9" w:rsidR="00CC1557" w:rsidRPr="000A6651" w:rsidRDefault="00CC1557" w:rsidP="00CC1557">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14:paraId="42960FA2" w14:textId="1DE06DAA" w:rsidR="00CC1557" w:rsidRPr="000A6651" w:rsidRDefault="00CC1557" w:rsidP="00CC1557">
            <w:pPr>
              <w:pStyle w:val="a9"/>
              <w:spacing w:line="256" w:lineRule="auto"/>
              <w:jc w:val="center"/>
              <w:rPr>
                <w:sz w:val="20"/>
                <w:szCs w:val="20"/>
              </w:rPr>
            </w:pPr>
            <w:r>
              <w:rPr>
                <w:sz w:val="20"/>
                <w:szCs w:val="20"/>
              </w:rPr>
              <w:t>2</w:t>
            </w:r>
          </w:p>
        </w:tc>
        <w:tc>
          <w:tcPr>
            <w:tcW w:w="567" w:type="dxa"/>
            <w:shd w:val="clear" w:color="auto" w:fill="auto"/>
            <w:vAlign w:val="center"/>
          </w:tcPr>
          <w:p w14:paraId="11E293D8" w14:textId="77777777" w:rsidR="00CC1557" w:rsidRPr="008301C3" w:rsidRDefault="00CC1557" w:rsidP="00CC1557">
            <w:pPr>
              <w:jc w:val="center"/>
              <w:rPr>
                <w:rFonts w:ascii="Times New Roman" w:hAnsi="Times New Roman" w:cs="Times New Roman"/>
                <w:color w:val="auto"/>
                <w:sz w:val="20"/>
                <w:szCs w:val="20"/>
              </w:rPr>
            </w:pPr>
          </w:p>
        </w:tc>
        <w:tc>
          <w:tcPr>
            <w:tcW w:w="567" w:type="dxa"/>
            <w:shd w:val="clear" w:color="auto" w:fill="auto"/>
            <w:vAlign w:val="center"/>
          </w:tcPr>
          <w:p w14:paraId="3C4E7EB7" w14:textId="77777777" w:rsidR="00CC1557" w:rsidRPr="00520517" w:rsidRDefault="00CC1557" w:rsidP="00CC1557">
            <w:pPr>
              <w:jc w:val="center"/>
              <w:rPr>
                <w:rFonts w:ascii="Times New Roman" w:hAnsi="Times New Roman" w:cs="Times New Roman"/>
                <w:color w:val="auto"/>
                <w:sz w:val="20"/>
                <w:szCs w:val="20"/>
              </w:rPr>
            </w:pPr>
          </w:p>
        </w:tc>
        <w:tc>
          <w:tcPr>
            <w:tcW w:w="709" w:type="dxa"/>
            <w:shd w:val="clear" w:color="auto" w:fill="auto"/>
          </w:tcPr>
          <w:p w14:paraId="2A6003A1" w14:textId="77777777" w:rsidR="00CC1557" w:rsidRPr="00520517" w:rsidRDefault="00CC1557" w:rsidP="00CC1557">
            <w:pPr>
              <w:jc w:val="center"/>
              <w:rPr>
                <w:color w:val="auto"/>
              </w:rPr>
            </w:pPr>
            <w:r w:rsidRPr="00520517">
              <w:rPr>
                <w:rFonts w:ascii="Times New Roman" w:hAnsi="Times New Roman" w:cs="Times New Roman"/>
                <w:color w:val="auto"/>
                <w:sz w:val="20"/>
                <w:szCs w:val="20"/>
              </w:rPr>
              <w:t>Т,ПР,ЗС</w:t>
            </w:r>
          </w:p>
        </w:tc>
        <w:tc>
          <w:tcPr>
            <w:tcW w:w="567" w:type="dxa"/>
            <w:shd w:val="clear" w:color="auto" w:fill="auto"/>
            <w:vAlign w:val="center"/>
          </w:tcPr>
          <w:p w14:paraId="40780677" w14:textId="77777777" w:rsidR="00CC1557" w:rsidRPr="00520517" w:rsidRDefault="00CC1557" w:rsidP="00CC1557">
            <w:pPr>
              <w:jc w:val="center"/>
              <w:rPr>
                <w:rFonts w:ascii="Times New Roman" w:hAnsi="Times New Roman" w:cs="Times New Roman"/>
                <w:color w:val="auto"/>
                <w:sz w:val="20"/>
                <w:szCs w:val="20"/>
              </w:rPr>
            </w:pPr>
          </w:p>
        </w:tc>
        <w:tc>
          <w:tcPr>
            <w:tcW w:w="567" w:type="dxa"/>
            <w:shd w:val="clear" w:color="auto" w:fill="auto"/>
            <w:textDirection w:val="btLr"/>
          </w:tcPr>
          <w:p w14:paraId="579CC7F0" w14:textId="77777777" w:rsidR="00CC1557" w:rsidRPr="00520517" w:rsidRDefault="00CC1557" w:rsidP="00CC1557">
            <w:pPr>
              <w:jc w:val="center"/>
              <w:rPr>
                <w:rFonts w:ascii="Times New Roman" w:hAnsi="Times New Roman" w:cs="Times New Roman"/>
                <w:color w:val="auto"/>
                <w:sz w:val="20"/>
                <w:szCs w:val="20"/>
              </w:rPr>
            </w:pPr>
          </w:p>
        </w:tc>
        <w:tc>
          <w:tcPr>
            <w:tcW w:w="1039" w:type="dxa"/>
            <w:shd w:val="clear" w:color="auto" w:fill="auto"/>
            <w:vAlign w:val="center"/>
          </w:tcPr>
          <w:p w14:paraId="34AF31AF" w14:textId="77777777" w:rsidR="00CC1557" w:rsidRPr="00520517" w:rsidRDefault="00CC1557" w:rsidP="00CC1557">
            <w:pPr>
              <w:pStyle w:val="a9"/>
              <w:jc w:val="center"/>
              <w:rPr>
                <w:color w:val="auto"/>
                <w:sz w:val="20"/>
                <w:szCs w:val="20"/>
              </w:rPr>
            </w:pPr>
            <w:r w:rsidRPr="00520517">
              <w:rPr>
                <w:color w:val="auto"/>
                <w:sz w:val="20"/>
                <w:szCs w:val="20"/>
              </w:rPr>
              <w:t>1, 2, 3, 4, 5</w:t>
            </w:r>
            <w:r>
              <w:rPr>
                <w:color w:val="auto"/>
                <w:sz w:val="20"/>
                <w:szCs w:val="20"/>
              </w:rPr>
              <w:t>, 6</w:t>
            </w:r>
          </w:p>
        </w:tc>
      </w:tr>
      <w:tr w:rsidR="000B6C45" w:rsidRPr="00520517" w14:paraId="0ADE6606" w14:textId="77777777" w:rsidTr="000B6C45">
        <w:trPr>
          <w:trHeight w:val="327"/>
        </w:trPr>
        <w:tc>
          <w:tcPr>
            <w:tcW w:w="421" w:type="dxa"/>
            <w:shd w:val="clear" w:color="auto" w:fill="auto"/>
          </w:tcPr>
          <w:p w14:paraId="0D9CC97F" w14:textId="6878B198" w:rsidR="000B6C45" w:rsidRDefault="000B6C45" w:rsidP="000B6C45">
            <w:pPr>
              <w:pStyle w:val="a9"/>
              <w:rPr>
                <w:color w:val="auto"/>
                <w:sz w:val="20"/>
                <w:szCs w:val="20"/>
              </w:rPr>
            </w:pPr>
            <w:r>
              <w:rPr>
                <w:b/>
                <w:color w:val="auto"/>
                <w:sz w:val="20"/>
                <w:szCs w:val="20"/>
              </w:rPr>
              <w:t>3</w:t>
            </w:r>
          </w:p>
        </w:tc>
        <w:tc>
          <w:tcPr>
            <w:tcW w:w="4536" w:type="dxa"/>
            <w:shd w:val="clear" w:color="auto" w:fill="auto"/>
          </w:tcPr>
          <w:p w14:paraId="52EAC7BB" w14:textId="7942085B" w:rsidR="000B6C45" w:rsidRPr="000B6C45" w:rsidRDefault="000B6C45" w:rsidP="000B6C45">
            <w:pPr>
              <w:pStyle w:val="a9"/>
              <w:spacing w:line="256" w:lineRule="auto"/>
              <w:rPr>
                <w:bCs/>
                <w:sz w:val="20"/>
                <w:szCs w:val="20"/>
              </w:rPr>
            </w:pPr>
            <w:r w:rsidRPr="000B6C45">
              <w:rPr>
                <w:b/>
                <w:bCs/>
                <w:sz w:val="20"/>
                <w:szCs w:val="20"/>
              </w:rPr>
              <w:t>Итоговая аттестация</w:t>
            </w:r>
          </w:p>
        </w:tc>
        <w:tc>
          <w:tcPr>
            <w:tcW w:w="708" w:type="dxa"/>
            <w:shd w:val="clear" w:color="auto" w:fill="auto"/>
            <w:vAlign w:val="center"/>
          </w:tcPr>
          <w:p w14:paraId="13FD2C6D" w14:textId="754779BA" w:rsidR="000B6C45" w:rsidRPr="000B6C45" w:rsidRDefault="000B6C45" w:rsidP="000B6C45">
            <w:pPr>
              <w:jc w:val="center"/>
              <w:rPr>
                <w:rFonts w:ascii="Times New Roman" w:hAnsi="Times New Roman" w:cs="Times New Roman"/>
                <w:sz w:val="20"/>
                <w:szCs w:val="20"/>
              </w:rPr>
            </w:pPr>
            <w:r w:rsidRPr="000B6C45">
              <w:rPr>
                <w:rFonts w:ascii="Times New Roman" w:hAnsi="Times New Roman" w:cs="Times New Roman"/>
                <w:b/>
                <w:bCs/>
                <w:color w:val="000000" w:themeColor="text1"/>
                <w:sz w:val="20"/>
                <w:szCs w:val="20"/>
              </w:rPr>
              <w:t>2</w:t>
            </w:r>
          </w:p>
        </w:tc>
        <w:tc>
          <w:tcPr>
            <w:tcW w:w="709" w:type="dxa"/>
            <w:shd w:val="clear" w:color="auto" w:fill="auto"/>
            <w:vAlign w:val="center"/>
          </w:tcPr>
          <w:p w14:paraId="729DFCC1" w14:textId="5215B959" w:rsidR="000B6C45" w:rsidRPr="000B6C45" w:rsidRDefault="000B6C45" w:rsidP="000B6C45">
            <w:pPr>
              <w:jc w:val="center"/>
              <w:rPr>
                <w:rFonts w:ascii="Times New Roman" w:hAnsi="Times New Roman" w:cs="Times New Roman"/>
                <w:sz w:val="20"/>
                <w:szCs w:val="20"/>
              </w:rPr>
            </w:pPr>
            <w:r w:rsidRPr="000B6C45">
              <w:rPr>
                <w:rFonts w:ascii="Times New Roman" w:hAnsi="Times New Roman" w:cs="Times New Roman"/>
                <w:b/>
                <w:color w:val="000000" w:themeColor="text1"/>
                <w:sz w:val="20"/>
                <w:szCs w:val="20"/>
              </w:rPr>
              <w:t>2</w:t>
            </w:r>
          </w:p>
        </w:tc>
        <w:tc>
          <w:tcPr>
            <w:tcW w:w="425" w:type="dxa"/>
            <w:shd w:val="clear" w:color="auto" w:fill="auto"/>
            <w:vAlign w:val="center"/>
          </w:tcPr>
          <w:p w14:paraId="31F669EE" w14:textId="77777777" w:rsidR="000B6C45" w:rsidRPr="000B6C45" w:rsidRDefault="000B6C45" w:rsidP="000B6C45">
            <w:pPr>
              <w:jc w:val="center"/>
              <w:rPr>
                <w:rFonts w:ascii="Times New Roman" w:hAnsi="Times New Roman" w:cs="Times New Roman"/>
                <w:sz w:val="20"/>
                <w:szCs w:val="20"/>
              </w:rPr>
            </w:pPr>
          </w:p>
        </w:tc>
        <w:tc>
          <w:tcPr>
            <w:tcW w:w="567" w:type="dxa"/>
            <w:shd w:val="clear" w:color="auto" w:fill="auto"/>
            <w:vAlign w:val="center"/>
          </w:tcPr>
          <w:p w14:paraId="554AA601" w14:textId="77777777" w:rsidR="000B6C45" w:rsidRPr="000B6C45" w:rsidRDefault="000B6C45" w:rsidP="000B6C45">
            <w:pPr>
              <w:pStyle w:val="a9"/>
              <w:spacing w:line="256" w:lineRule="auto"/>
              <w:jc w:val="center"/>
              <w:rPr>
                <w:sz w:val="20"/>
                <w:szCs w:val="20"/>
              </w:rPr>
            </w:pPr>
          </w:p>
        </w:tc>
        <w:tc>
          <w:tcPr>
            <w:tcW w:w="1276" w:type="dxa"/>
            <w:shd w:val="clear" w:color="auto" w:fill="auto"/>
            <w:vAlign w:val="center"/>
          </w:tcPr>
          <w:p w14:paraId="2BCF4656" w14:textId="77777777" w:rsidR="000B6C45" w:rsidRPr="000B6C45" w:rsidRDefault="000B6C45" w:rsidP="000B6C45">
            <w:pPr>
              <w:pStyle w:val="a9"/>
              <w:spacing w:line="256" w:lineRule="auto"/>
              <w:jc w:val="center"/>
              <w:rPr>
                <w:sz w:val="20"/>
                <w:szCs w:val="20"/>
              </w:rPr>
            </w:pPr>
          </w:p>
        </w:tc>
        <w:tc>
          <w:tcPr>
            <w:tcW w:w="425" w:type="dxa"/>
            <w:shd w:val="clear" w:color="auto" w:fill="auto"/>
            <w:vAlign w:val="center"/>
          </w:tcPr>
          <w:p w14:paraId="49CA2024" w14:textId="77777777" w:rsidR="000B6C45" w:rsidRPr="000B6C45" w:rsidRDefault="000B6C45" w:rsidP="000B6C45">
            <w:pPr>
              <w:jc w:val="center"/>
              <w:rPr>
                <w:rFonts w:ascii="Times New Roman" w:hAnsi="Times New Roman" w:cs="Times New Roman"/>
                <w:sz w:val="20"/>
                <w:szCs w:val="20"/>
              </w:rPr>
            </w:pPr>
          </w:p>
        </w:tc>
        <w:tc>
          <w:tcPr>
            <w:tcW w:w="567" w:type="dxa"/>
            <w:shd w:val="clear" w:color="auto" w:fill="auto"/>
            <w:vAlign w:val="center"/>
          </w:tcPr>
          <w:p w14:paraId="6A3FE92E" w14:textId="77777777" w:rsidR="000B6C45" w:rsidRPr="000B6C45" w:rsidRDefault="000B6C45" w:rsidP="000B6C45">
            <w:pPr>
              <w:pStyle w:val="a9"/>
              <w:spacing w:line="256" w:lineRule="auto"/>
              <w:jc w:val="center"/>
              <w:rPr>
                <w:sz w:val="20"/>
                <w:szCs w:val="20"/>
              </w:rPr>
            </w:pPr>
          </w:p>
        </w:tc>
        <w:tc>
          <w:tcPr>
            <w:tcW w:w="567" w:type="dxa"/>
            <w:shd w:val="clear" w:color="auto" w:fill="auto"/>
            <w:vAlign w:val="center"/>
          </w:tcPr>
          <w:p w14:paraId="30E17D54" w14:textId="77777777" w:rsidR="000B6C45" w:rsidRPr="000B6C45" w:rsidRDefault="000B6C45" w:rsidP="000B6C45">
            <w:pPr>
              <w:jc w:val="center"/>
              <w:rPr>
                <w:rFonts w:ascii="Times New Roman" w:hAnsi="Times New Roman" w:cs="Times New Roman"/>
                <w:color w:val="auto"/>
                <w:sz w:val="20"/>
                <w:szCs w:val="20"/>
              </w:rPr>
            </w:pPr>
          </w:p>
        </w:tc>
        <w:tc>
          <w:tcPr>
            <w:tcW w:w="567" w:type="dxa"/>
            <w:shd w:val="clear" w:color="auto" w:fill="auto"/>
            <w:vAlign w:val="center"/>
          </w:tcPr>
          <w:p w14:paraId="5591BD68" w14:textId="77777777" w:rsidR="000B6C45" w:rsidRPr="000B6C45" w:rsidRDefault="000B6C45" w:rsidP="000B6C45">
            <w:pPr>
              <w:jc w:val="center"/>
              <w:rPr>
                <w:rFonts w:ascii="Times New Roman" w:hAnsi="Times New Roman" w:cs="Times New Roman"/>
                <w:color w:val="auto"/>
                <w:sz w:val="20"/>
                <w:szCs w:val="20"/>
              </w:rPr>
            </w:pPr>
          </w:p>
        </w:tc>
        <w:tc>
          <w:tcPr>
            <w:tcW w:w="709" w:type="dxa"/>
            <w:shd w:val="clear" w:color="auto" w:fill="auto"/>
            <w:vAlign w:val="center"/>
          </w:tcPr>
          <w:p w14:paraId="531C19F8" w14:textId="77777777" w:rsidR="000B6C45" w:rsidRPr="000B6C45" w:rsidRDefault="000B6C45" w:rsidP="000B6C45">
            <w:pPr>
              <w:jc w:val="center"/>
              <w:rPr>
                <w:rFonts w:ascii="Times New Roman" w:hAnsi="Times New Roman" w:cs="Times New Roman"/>
                <w:color w:val="auto"/>
                <w:sz w:val="20"/>
                <w:szCs w:val="20"/>
              </w:rPr>
            </w:pPr>
          </w:p>
        </w:tc>
        <w:tc>
          <w:tcPr>
            <w:tcW w:w="567" w:type="dxa"/>
            <w:shd w:val="clear" w:color="auto" w:fill="auto"/>
            <w:vAlign w:val="center"/>
          </w:tcPr>
          <w:p w14:paraId="781D1B1A" w14:textId="77777777" w:rsidR="000B6C45" w:rsidRPr="000B6C45" w:rsidRDefault="000B6C45" w:rsidP="000B6C45">
            <w:pPr>
              <w:jc w:val="center"/>
              <w:rPr>
                <w:rFonts w:ascii="Times New Roman" w:hAnsi="Times New Roman" w:cs="Times New Roman"/>
                <w:color w:val="auto"/>
                <w:sz w:val="20"/>
                <w:szCs w:val="20"/>
              </w:rPr>
            </w:pPr>
          </w:p>
        </w:tc>
        <w:tc>
          <w:tcPr>
            <w:tcW w:w="567" w:type="dxa"/>
            <w:shd w:val="clear" w:color="auto" w:fill="auto"/>
          </w:tcPr>
          <w:p w14:paraId="0FA5B6C0" w14:textId="26747103" w:rsidR="000B6C45" w:rsidRPr="000B6C45" w:rsidRDefault="000B6C45" w:rsidP="000B6C45">
            <w:pPr>
              <w:jc w:val="center"/>
              <w:rPr>
                <w:rFonts w:ascii="Times New Roman" w:hAnsi="Times New Roman" w:cs="Times New Roman"/>
                <w:color w:val="auto"/>
                <w:sz w:val="20"/>
                <w:szCs w:val="20"/>
              </w:rPr>
            </w:pPr>
            <w:r w:rsidRPr="000B6C45">
              <w:rPr>
                <w:rFonts w:ascii="Times New Roman" w:hAnsi="Times New Roman" w:cs="Times New Roman"/>
                <w:b/>
                <w:color w:val="auto"/>
                <w:sz w:val="20"/>
                <w:szCs w:val="20"/>
              </w:rPr>
              <w:t>2</w:t>
            </w:r>
          </w:p>
        </w:tc>
        <w:tc>
          <w:tcPr>
            <w:tcW w:w="1039" w:type="dxa"/>
            <w:shd w:val="clear" w:color="auto" w:fill="auto"/>
            <w:vAlign w:val="center"/>
          </w:tcPr>
          <w:p w14:paraId="6360926E" w14:textId="5C204639" w:rsidR="000B6C45" w:rsidRPr="000B6C45" w:rsidRDefault="000B6C45" w:rsidP="000B6C45">
            <w:pPr>
              <w:pStyle w:val="a9"/>
              <w:jc w:val="center"/>
              <w:rPr>
                <w:color w:val="auto"/>
                <w:sz w:val="20"/>
                <w:szCs w:val="20"/>
              </w:rPr>
            </w:pPr>
            <w:r w:rsidRPr="000B6C45">
              <w:rPr>
                <w:color w:val="auto"/>
                <w:sz w:val="20"/>
                <w:szCs w:val="20"/>
              </w:rPr>
              <w:t>1, 2, 3, 4, 5, 6</w:t>
            </w:r>
          </w:p>
        </w:tc>
      </w:tr>
    </w:tbl>
    <w:p w14:paraId="04B943C7" w14:textId="77777777" w:rsidR="003758E7" w:rsidRPr="00520517" w:rsidRDefault="003758E7" w:rsidP="003758E7">
      <w:pPr>
        <w:pStyle w:val="ab"/>
        <w:numPr>
          <w:ilvl w:val="0"/>
          <w:numId w:val="38"/>
        </w:numPr>
        <w:tabs>
          <w:tab w:val="left" w:pos="1134"/>
        </w:tabs>
        <w:rPr>
          <w:rFonts w:ascii="Times New Roman" w:hAnsi="Times New Roman" w:cs="Times New Roman"/>
          <w:b/>
          <w:color w:val="auto"/>
        </w:rPr>
      </w:pPr>
      <w:r w:rsidRPr="00520517">
        <w:rPr>
          <w:rFonts w:ascii="Times New Roman" w:hAnsi="Times New Roman" w:cs="Times New Roman"/>
          <w:b/>
          <w:color w:val="auto"/>
        </w:rPr>
        <w:t>Учебно-тематический план модуля №</w:t>
      </w:r>
      <w:r>
        <w:rPr>
          <w:rFonts w:ascii="Times New Roman" w:hAnsi="Times New Roman" w:cs="Times New Roman"/>
          <w:b/>
          <w:color w:val="auto"/>
        </w:rPr>
        <w:t>2</w:t>
      </w:r>
    </w:p>
    <w:p w14:paraId="5269CA56" w14:textId="77777777" w:rsidR="003758E7" w:rsidRPr="00520517" w:rsidRDefault="003758E7" w:rsidP="003758E7">
      <w:pPr>
        <w:rPr>
          <w:rFonts w:ascii="Times New Roman" w:hAnsi="Times New Roman" w:cs="Times New Roman"/>
          <w:color w:val="auto"/>
        </w:rPr>
      </w:pPr>
    </w:p>
    <w:p w14:paraId="3F84230E" w14:textId="77777777" w:rsidR="003758E7" w:rsidRPr="00520517" w:rsidRDefault="003758E7" w:rsidP="003758E7">
      <w:pPr>
        <w:rPr>
          <w:rFonts w:ascii="Times New Roman" w:hAnsi="Times New Roman" w:cs="Times New Roman"/>
          <w:color w:val="auto"/>
        </w:rPr>
      </w:pPr>
    </w:p>
    <w:p w14:paraId="4B419372" w14:textId="77777777" w:rsidR="003758E7" w:rsidRPr="00520517" w:rsidRDefault="003758E7" w:rsidP="003758E7">
      <w:pPr>
        <w:rPr>
          <w:rFonts w:ascii="Times New Roman" w:hAnsi="Times New Roman" w:cs="Times New Roman"/>
          <w:color w:val="auto"/>
        </w:rPr>
      </w:pPr>
    </w:p>
    <w:p w14:paraId="2DC26192" w14:textId="77777777" w:rsidR="003758E7" w:rsidRPr="00520517" w:rsidRDefault="003758E7" w:rsidP="003758E7">
      <w:pPr>
        <w:rPr>
          <w:rFonts w:ascii="Times New Roman" w:hAnsi="Times New Roman" w:cs="Times New Roman"/>
          <w:color w:val="auto"/>
        </w:rPr>
      </w:pPr>
    </w:p>
    <w:p w14:paraId="1525D9C3" w14:textId="77777777" w:rsidR="003758E7" w:rsidRPr="00520517" w:rsidRDefault="003758E7" w:rsidP="003758E7">
      <w:pPr>
        <w:rPr>
          <w:rFonts w:ascii="Times New Roman" w:hAnsi="Times New Roman" w:cs="Times New Roman"/>
          <w:color w:val="auto"/>
        </w:rPr>
      </w:pPr>
    </w:p>
    <w:p w14:paraId="681FB866" w14:textId="77777777" w:rsidR="003758E7" w:rsidRPr="00520517" w:rsidRDefault="003758E7" w:rsidP="003758E7">
      <w:pPr>
        <w:rPr>
          <w:rFonts w:ascii="Times New Roman" w:hAnsi="Times New Roman" w:cs="Times New Roman"/>
          <w:color w:val="auto"/>
        </w:rPr>
      </w:pPr>
    </w:p>
    <w:p w14:paraId="23F2017D" w14:textId="77777777" w:rsidR="003758E7" w:rsidRPr="00520517" w:rsidRDefault="003758E7" w:rsidP="003758E7">
      <w:pPr>
        <w:rPr>
          <w:rFonts w:ascii="Times New Roman" w:hAnsi="Times New Roman" w:cs="Times New Roman"/>
          <w:color w:val="auto"/>
        </w:rPr>
      </w:pPr>
    </w:p>
    <w:p w14:paraId="162FE97C" w14:textId="77777777" w:rsidR="003758E7" w:rsidRPr="00520517" w:rsidRDefault="003758E7" w:rsidP="003758E7">
      <w:pPr>
        <w:rPr>
          <w:rFonts w:ascii="Times New Roman" w:hAnsi="Times New Roman" w:cs="Times New Roman"/>
          <w:color w:val="auto"/>
        </w:rPr>
      </w:pPr>
    </w:p>
    <w:p w14:paraId="471D020E" w14:textId="77777777" w:rsidR="003758E7" w:rsidRPr="00520517" w:rsidRDefault="003758E7" w:rsidP="003758E7">
      <w:pPr>
        <w:rPr>
          <w:rFonts w:ascii="Times New Roman" w:hAnsi="Times New Roman" w:cs="Times New Roman"/>
          <w:color w:val="auto"/>
        </w:rPr>
      </w:pPr>
    </w:p>
    <w:p w14:paraId="3EE49BEB" w14:textId="77777777" w:rsidR="003758E7" w:rsidRPr="00520517" w:rsidRDefault="003758E7" w:rsidP="003758E7">
      <w:pPr>
        <w:rPr>
          <w:rFonts w:ascii="Times New Roman" w:hAnsi="Times New Roman" w:cs="Times New Roman"/>
          <w:color w:val="auto"/>
        </w:rPr>
      </w:pPr>
    </w:p>
    <w:p w14:paraId="633E4F20" w14:textId="77777777" w:rsidR="003758E7" w:rsidRPr="00520517" w:rsidRDefault="003758E7" w:rsidP="003758E7">
      <w:pPr>
        <w:rPr>
          <w:rFonts w:ascii="Times New Roman" w:hAnsi="Times New Roman" w:cs="Times New Roman"/>
          <w:color w:val="auto"/>
        </w:rPr>
      </w:pPr>
    </w:p>
    <w:p w14:paraId="686E66C6" w14:textId="77777777" w:rsidR="003758E7" w:rsidRPr="00520517" w:rsidRDefault="003758E7" w:rsidP="003758E7">
      <w:pPr>
        <w:rPr>
          <w:rFonts w:ascii="Times New Roman" w:hAnsi="Times New Roman" w:cs="Times New Roman"/>
          <w:color w:val="auto"/>
        </w:rPr>
      </w:pPr>
    </w:p>
    <w:p w14:paraId="6E69A633" w14:textId="77777777" w:rsidR="003758E7" w:rsidRPr="00520517" w:rsidRDefault="003758E7" w:rsidP="003758E7">
      <w:pPr>
        <w:rPr>
          <w:rFonts w:ascii="Times New Roman" w:hAnsi="Times New Roman" w:cs="Times New Roman"/>
          <w:color w:val="auto"/>
        </w:rPr>
      </w:pPr>
    </w:p>
    <w:p w14:paraId="6619DE6C" w14:textId="77777777" w:rsidR="003758E7" w:rsidRPr="00520517" w:rsidRDefault="003758E7" w:rsidP="003758E7">
      <w:pPr>
        <w:rPr>
          <w:rFonts w:ascii="Times New Roman" w:hAnsi="Times New Roman" w:cs="Times New Roman"/>
          <w:color w:val="auto"/>
        </w:rPr>
      </w:pPr>
    </w:p>
    <w:p w14:paraId="0976C4A8" w14:textId="77777777" w:rsidR="003758E7" w:rsidRPr="00520517" w:rsidRDefault="003758E7" w:rsidP="003758E7">
      <w:pPr>
        <w:rPr>
          <w:rFonts w:ascii="Times New Roman" w:hAnsi="Times New Roman" w:cs="Times New Roman"/>
          <w:color w:val="auto"/>
        </w:rPr>
      </w:pPr>
    </w:p>
    <w:p w14:paraId="2C631854" w14:textId="77777777" w:rsidR="003758E7" w:rsidRPr="00520517" w:rsidRDefault="003758E7" w:rsidP="003758E7">
      <w:pPr>
        <w:rPr>
          <w:rFonts w:ascii="Times New Roman" w:hAnsi="Times New Roman" w:cs="Times New Roman"/>
          <w:color w:val="auto"/>
        </w:rPr>
      </w:pPr>
    </w:p>
    <w:p w14:paraId="70A92A4D" w14:textId="77777777" w:rsidR="003758E7" w:rsidRPr="00520517" w:rsidRDefault="003758E7" w:rsidP="003758E7">
      <w:pPr>
        <w:rPr>
          <w:rFonts w:ascii="Times New Roman" w:hAnsi="Times New Roman" w:cs="Times New Roman"/>
          <w:color w:val="auto"/>
        </w:rPr>
      </w:pPr>
    </w:p>
    <w:p w14:paraId="24C8B95F" w14:textId="77777777" w:rsidR="003758E7" w:rsidRPr="00520517" w:rsidRDefault="003758E7" w:rsidP="003758E7">
      <w:pPr>
        <w:rPr>
          <w:rFonts w:ascii="Times New Roman" w:hAnsi="Times New Roman" w:cs="Times New Roman"/>
          <w:color w:val="auto"/>
        </w:rPr>
      </w:pPr>
    </w:p>
    <w:p w14:paraId="437C2C7B" w14:textId="77777777" w:rsidR="003758E7" w:rsidRPr="00520517" w:rsidRDefault="003758E7" w:rsidP="003758E7">
      <w:pPr>
        <w:rPr>
          <w:rFonts w:ascii="Times New Roman" w:hAnsi="Times New Roman" w:cs="Times New Roman"/>
          <w:color w:val="auto"/>
        </w:rPr>
      </w:pPr>
    </w:p>
    <w:p w14:paraId="0DC342A7" w14:textId="77777777" w:rsidR="003758E7" w:rsidRPr="00520517" w:rsidRDefault="003758E7" w:rsidP="003758E7">
      <w:pPr>
        <w:rPr>
          <w:rFonts w:ascii="Times New Roman" w:hAnsi="Times New Roman" w:cs="Times New Roman"/>
          <w:color w:val="auto"/>
        </w:rPr>
      </w:pPr>
    </w:p>
    <w:p w14:paraId="16E0BD96" w14:textId="77777777" w:rsidR="003758E7" w:rsidRPr="00520517" w:rsidRDefault="003758E7" w:rsidP="003758E7">
      <w:pPr>
        <w:rPr>
          <w:rFonts w:ascii="Times New Roman" w:hAnsi="Times New Roman" w:cs="Times New Roman"/>
          <w:color w:val="auto"/>
        </w:rPr>
      </w:pPr>
    </w:p>
    <w:p w14:paraId="46D5F0D1" w14:textId="77777777" w:rsidR="003758E7" w:rsidRPr="00520517" w:rsidRDefault="003758E7" w:rsidP="003758E7">
      <w:pPr>
        <w:rPr>
          <w:rFonts w:ascii="Times New Roman" w:hAnsi="Times New Roman" w:cs="Times New Roman"/>
          <w:color w:val="auto"/>
        </w:rPr>
      </w:pPr>
    </w:p>
    <w:p w14:paraId="18846D27" w14:textId="77777777" w:rsidR="003758E7" w:rsidRPr="00520517" w:rsidRDefault="003758E7" w:rsidP="003758E7">
      <w:pPr>
        <w:rPr>
          <w:rFonts w:ascii="Times New Roman" w:hAnsi="Times New Roman" w:cs="Times New Roman"/>
          <w:color w:val="auto"/>
        </w:rPr>
      </w:pPr>
    </w:p>
    <w:p w14:paraId="2B5C21DF" w14:textId="77777777" w:rsidR="003758E7" w:rsidRPr="00520517" w:rsidRDefault="003758E7" w:rsidP="003758E7">
      <w:pPr>
        <w:rPr>
          <w:rFonts w:ascii="Times New Roman" w:hAnsi="Times New Roman" w:cs="Times New Roman"/>
          <w:i/>
          <w:iCs/>
          <w:color w:val="auto"/>
        </w:rPr>
      </w:pPr>
    </w:p>
    <w:p w14:paraId="088C4467" w14:textId="77777777" w:rsidR="003758E7" w:rsidRPr="00520517" w:rsidRDefault="003758E7" w:rsidP="003758E7">
      <w:pPr>
        <w:rPr>
          <w:rFonts w:ascii="Times New Roman" w:hAnsi="Times New Roman" w:cs="Times New Roman"/>
          <w:i/>
          <w:iCs/>
          <w:color w:val="auto"/>
        </w:rPr>
      </w:pPr>
    </w:p>
    <w:p w14:paraId="0828D579" w14:textId="77777777" w:rsidR="003758E7" w:rsidRPr="00520517" w:rsidRDefault="003758E7" w:rsidP="003758E7">
      <w:pPr>
        <w:rPr>
          <w:rFonts w:ascii="Times New Roman" w:hAnsi="Times New Roman" w:cs="Times New Roman"/>
          <w:i/>
          <w:iCs/>
          <w:color w:val="auto"/>
        </w:rPr>
      </w:pPr>
    </w:p>
    <w:p w14:paraId="21924353" w14:textId="77777777" w:rsidR="003758E7" w:rsidRPr="00520517" w:rsidRDefault="003758E7" w:rsidP="003758E7">
      <w:pPr>
        <w:rPr>
          <w:rFonts w:ascii="Times New Roman" w:hAnsi="Times New Roman" w:cs="Times New Roman"/>
          <w:i/>
          <w:iCs/>
          <w:color w:val="auto"/>
        </w:rPr>
      </w:pPr>
    </w:p>
    <w:p w14:paraId="032D7BC2" w14:textId="77777777" w:rsidR="003758E7" w:rsidRPr="00520517" w:rsidRDefault="003758E7" w:rsidP="003758E7">
      <w:pPr>
        <w:rPr>
          <w:rFonts w:ascii="Times New Roman" w:hAnsi="Times New Roman" w:cs="Times New Roman"/>
          <w:i/>
          <w:iCs/>
          <w:color w:val="auto"/>
        </w:rPr>
      </w:pPr>
    </w:p>
    <w:p w14:paraId="02F16239" w14:textId="77777777" w:rsidR="003758E7" w:rsidRPr="00520517" w:rsidRDefault="003758E7" w:rsidP="003758E7">
      <w:pPr>
        <w:rPr>
          <w:rFonts w:ascii="Times New Roman" w:hAnsi="Times New Roman" w:cs="Times New Roman"/>
          <w:i/>
          <w:iCs/>
          <w:color w:val="auto"/>
        </w:rPr>
      </w:pPr>
    </w:p>
    <w:p w14:paraId="6FDDEAF2" w14:textId="77777777" w:rsidR="00545B51" w:rsidRDefault="00545B51" w:rsidP="003758E7">
      <w:pPr>
        <w:rPr>
          <w:rFonts w:ascii="Times New Roman" w:hAnsi="Times New Roman" w:cs="Times New Roman"/>
          <w:i/>
          <w:iCs/>
          <w:color w:val="auto"/>
        </w:rPr>
      </w:pPr>
    </w:p>
    <w:p w14:paraId="0151E6A7" w14:textId="2C270455" w:rsidR="003758E7" w:rsidRPr="00520517" w:rsidRDefault="003758E7" w:rsidP="003758E7">
      <w:pPr>
        <w:rPr>
          <w:rFonts w:ascii="Times New Roman" w:hAnsi="Times New Roman" w:cs="Times New Roman"/>
          <w:color w:val="auto"/>
          <w:sz w:val="20"/>
          <w:szCs w:val="20"/>
        </w:rPr>
      </w:pPr>
      <w:r w:rsidRPr="00520517">
        <w:rPr>
          <w:rFonts w:ascii="Times New Roman" w:hAnsi="Times New Roman" w:cs="Times New Roman"/>
          <w:i/>
          <w:iCs/>
          <w:color w:val="auto"/>
        </w:rPr>
        <w:t>Сокращения</w:t>
      </w:r>
      <w:r w:rsidRPr="00520517">
        <w:rPr>
          <w:rFonts w:ascii="Times New Roman" w:hAnsi="Times New Roman" w:cs="Times New Roman"/>
          <w:color w:val="auto"/>
          <w:sz w:val="20"/>
          <w:szCs w:val="20"/>
        </w:rPr>
        <w:t xml:space="preserve">: </w:t>
      </w:r>
    </w:p>
    <w:p w14:paraId="3E0A32C9" w14:textId="77777777" w:rsidR="003758E7" w:rsidRPr="00520517" w:rsidRDefault="003758E7" w:rsidP="003758E7">
      <w:pPr>
        <w:rPr>
          <w:rFonts w:ascii="Times New Roman" w:hAnsi="Times New Roman"/>
          <w:color w:val="auto"/>
          <w:sz w:val="20"/>
          <w:szCs w:val="20"/>
        </w:rPr>
      </w:pPr>
      <w:r w:rsidRPr="00520517">
        <w:rPr>
          <w:rFonts w:ascii="Times New Roman" w:hAnsi="Times New Roman" w:cs="Times New Roman"/>
          <w:color w:val="auto"/>
          <w:sz w:val="20"/>
          <w:szCs w:val="20"/>
        </w:rPr>
        <w:t>Т</w:t>
      </w:r>
      <w:r w:rsidRPr="00520517">
        <w:rPr>
          <w:rFonts w:ascii="Times New Roman" w:hAnsi="Times New Roman"/>
          <w:color w:val="auto"/>
          <w:sz w:val="20"/>
          <w:szCs w:val="20"/>
        </w:rPr>
        <w:t xml:space="preserve"> – тестирование</w:t>
      </w:r>
    </w:p>
    <w:p w14:paraId="284B1BFB" w14:textId="77777777" w:rsidR="003758E7" w:rsidRPr="00520517" w:rsidRDefault="003758E7" w:rsidP="003758E7">
      <w:pPr>
        <w:rPr>
          <w:rFonts w:ascii="Times New Roman" w:hAnsi="Times New Roman"/>
          <w:color w:val="auto"/>
          <w:sz w:val="20"/>
          <w:szCs w:val="20"/>
        </w:rPr>
      </w:pPr>
      <w:r w:rsidRPr="00520517">
        <w:rPr>
          <w:rFonts w:ascii="Times New Roman" w:hAnsi="Times New Roman"/>
          <w:color w:val="auto"/>
          <w:sz w:val="20"/>
          <w:szCs w:val="20"/>
        </w:rPr>
        <w:t>ПР – оценка освоения практических навыков (умений)</w:t>
      </w:r>
    </w:p>
    <w:p w14:paraId="647D44F9" w14:textId="77777777" w:rsidR="003758E7" w:rsidRPr="00520517" w:rsidRDefault="003758E7" w:rsidP="003758E7">
      <w:pPr>
        <w:rPr>
          <w:rFonts w:ascii="Times New Roman" w:hAnsi="Times New Roman" w:cs="Times New Roman"/>
          <w:color w:val="auto"/>
        </w:rPr>
      </w:pPr>
      <w:r w:rsidRPr="00520517">
        <w:rPr>
          <w:rFonts w:ascii="Times New Roman" w:hAnsi="Times New Roman"/>
          <w:color w:val="auto"/>
          <w:sz w:val="20"/>
          <w:szCs w:val="20"/>
        </w:rPr>
        <w:t>ЗС – решение ситуационных задач</w:t>
      </w:r>
    </w:p>
    <w:p w14:paraId="34CBE7AA" w14:textId="77777777" w:rsidR="003758E7" w:rsidRPr="00520517" w:rsidRDefault="003758E7" w:rsidP="003758E7">
      <w:pPr>
        <w:rPr>
          <w:rFonts w:ascii="Times New Roman" w:hAnsi="Times New Roman" w:cs="Times New Roman"/>
          <w:color w:val="auto"/>
        </w:rPr>
        <w:sectPr w:rsidR="003758E7" w:rsidRPr="00520517" w:rsidSect="00683EF3">
          <w:headerReference w:type="default" r:id="rId19"/>
          <w:footerReference w:type="default" r:id="rId20"/>
          <w:pgSz w:w="16840" w:h="11900" w:orient="landscape"/>
          <w:pgMar w:top="1134" w:right="851" w:bottom="1134" w:left="1134" w:header="0" w:footer="3" w:gutter="0"/>
          <w:cols w:space="720"/>
          <w:noEndnote/>
          <w:docGrid w:linePitch="360"/>
        </w:sectPr>
      </w:pPr>
    </w:p>
    <w:p w14:paraId="0D832B1E" w14:textId="77777777" w:rsidR="000F77CA" w:rsidRPr="00520517" w:rsidRDefault="000F77CA" w:rsidP="000F77CA">
      <w:pPr>
        <w:jc w:val="center"/>
        <w:rPr>
          <w:rFonts w:ascii="Times New Roman" w:hAnsi="Times New Roman" w:cs="Times New Roman"/>
          <w:b/>
          <w:color w:val="auto"/>
        </w:rPr>
      </w:pPr>
      <w:r w:rsidRPr="00520517">
        <w:rPr>
          <w:rFonts w:ascii="Times New Roman" w:hAnsi="Times New Roman" w:cs="Times New Roman"/>
          <w:b/>
          <w:color w:val="auto"/>
        </w:rPr>
        <w:lastRenderedPageBreak/>
        <w:t xml:space="preserve">2. Тематический план модуля </w:t>
      </w:r>
      <w:r w:rsidR="00491829" w:rsidRPr="00520517">
        <w:rPr>
          <w:rFonts w:ascii="Times New Roman" w:hAnsi="Times New Roman" w:cs="Times New Roman"/>
          <w:b/>
          <w:color w:val="auto"/>
        </w:rPr>
        <w:t>№</w:t>
      </w:r>
      <w:r w:rsidR="00491829">
        <w:rPr>
          <w:rFonts w:ascii="Times New Roman" w:hAnsi="Times New Roman" w:cs="Times New Roman"/>
          <w:b/>
          <w:color w:val="auto"/>
        </w:rPr>
        <w:t>2</w:t>
      </w:r>
    </w:p>
    <w:p w14:paraId="7C19E6E0" w14:textId="3EE3AE4A" w:rsidR="000F77CA" w:rsidRPr="00520517" w:rsidRDefault="000F77CA" w:rsidP="00491829">
      <w:pPr>
        <w:jc w:val="center"/>
        <w:rPr>
          <w:rFonts w:ascii="Times New Roman" w:hAnsi="Times New Roman" w:cs="Times New Roman"/>
          <w:b/>
          <w:color w:val="auto"/>
        </w:rPr>
      </w:pPr>
      <w:r w:rsidRPr="00520517">
        <w:rPr>
          <w:rFonts w:ascii="Times New Roman" w:hAnsi="Times New Roman" w:cs="Times New Roman"/>
          <w:b/>
          <w:color w:val="auto"/>
        </w:rPr>
        <w:t>«</w:t>
      </w:r>
      <w:r w:rsidR="00491829" w:rsidRPr="00491829">
        <w:rPr>
          <w:rFonts w:ascii="Times New Roman" w:hAnsi="Times New Roman" w:cs="Times New Roman"/>
          <w:b/>
          <w:color w:val="auto"/>
        </w:rPr>
        <w:t>Модул</w:t>
      </w:r>
      <w:r w:rsidR="003758E7">
        <w:rPr>
          <w:rFonts w:ascii="Times New Roman" w:hAnsi="Times New Roman" w:cs="Times New Roman"/>
          <w:b/>
          <w:color w:val="auto"/>
        </w:rPr>
        <w:t xml:space="preserve">ь 2. </w:t>
      </w:r>
      <w:r w:rsidR="00B4036B" w:rsidRPr="00B4036B">
        <w:rPr>
          <w:rFonts w:ascii="Times New Roman" w:hAnsi="Times New Roman" w:cs="Times New Roman"/>
          <w:b/>
          <w:color w:val="auto"/>
        </w:rPr>
        <w:t>Клинические особенности отдельных форм болезни двигательного нейрона. Симптоматическая и паллиативная помощь. Экспериментальные и перспективные м</w:t>
      </w:r>
      <w:r w:rsidR="00B4036B" w:rsidRPr="00B4036B">
        <w:rPr>
          <w:rFonts w:ascii="Times New Roman" w:hAnsi="Times New Roman" w:cs="Times New Roman"/>
          <w:b/>
          <w:color w:val="auto"/>
        </w:rPr>
        <w:t>е</w:t>
      </w:r>
      <w:r w:rsidR="00B4036B" w:rsidRPr="00B4036B">
        <w:rPr>
          <w:rFonts w:ascii="Times New Roman" w:hAnsi="Times New Roman" w:cs="Times New Roman"/>
          <w:b/>
          <w:color w:val="auto"/>
        </w:rPr>
        <w:t>тоды лечения болезней двигательного нейрона</w:t>
      </w:r>
      <w:r w:rsidRPr="00520517">
        <w:rPr>
          <w:rFonts w:ascii="Times New Roman" w:hAnsi="Times New Roman" w:cs="Times New Roman"/>
          <w:b/>
          <w:color w:val="auto"/>
        </w:rPr>
        <w:t>»</w:t>
      </w:r>
    </w:p>
    <w:p w14:paraId="08BB1C6F" w14:textId="77777777" w:rsidR="000F77CA" w:rsidRPr="00520517" w:rsidRDefault="000F77CA" w:rsidP="000F77CA">
      <w:pPr>
        <w:jc w:val="center"/>
        <w:rPr>
          <w:rFonts w:ascii="Times New Roman" w:hAnsi="Times New Roman" w:cs="Times New Roman"/>
          <w:b/>
          <w:color w:val="auto"/>
        </w:rPr>
      </w:pPr>
    </w:p>
    <w:p w14:paraId="0D3E87F3" w14:textId="77777777" w:rsidR="000F77CA" w:rsidRPr="00520517" w:rsidRDefault="000F77CA" w:rsidP="000F77CA">
      <w:pPr>
        <w:jc w:val="center"/>
        <w:rPr>
          <w:rFonts w:ascii="Times New Roman" w:hAnsi="Times New Roman" w:cs="Times New Roman"/>
          <w:b/>
          <w:color w:val="auto"/>
        </w:rPr>
      </w:pPr>
      <w:r w:rsidRPr="00520517">
        <w:rPr>
          <w:rFonts w:ascii="Times New Roman" w:hAnsi="Times New Roman" w:cs="Times New Roman"/>
          <w:b/>
          <w:color w:val="auto"/>
        </w:rPr>
        <w:t>Тематический план лекций</w:t>
      </w:r>
    </w:p>
    <w:p w14:paraId="32F21C8A" w14:textId="77777777" w:rsidR="000F77CA" w:rsidRPr="00520517" w:rsidRDefault="000F77CA" w:rsidP="000F77CA">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0F77CA" w:rsidRPr="00520517" w14:paraId="7EA41A1D" w14:textId="77777777" w:rsidTr="002603A2">
        <w:trPr>
          <w:trHeight w:hRule="exact" w:val="293"/>
          <w:jc w:val="center"/>
        </w:trPr>
        <w:tc>
          <w:tcPr>
            <w:tcW w:w="562" w:type="dxa"/>
            <w:vMerge w:val="restart"/>
            <w:tcBorders>
              <w:top w:val="single" w:sz="4" w:space="0" w:color="auto"/>
              <w:left w:val="single" w:sz="4" w:space="0" w:color="auto"/>
            </w:tcBorders>
            <w:shd w:val="clear" w:color="auto" w:fill="auto"/>
          </w:tcPr>
          <w:p w14:paraId="0D3DBADE" w14:textId="77777777" w:rsidR="000F77CA" w:rsidRPr="00520517" w:rsidRDefault="000F77CA" w:rsidP="002603A2">
            <w:pPr>
              <w:jc w:val="center"/>
              <w:rPr>
                <w:rFonts w:ascii="Times New Roman" w:hAnsi="Times New Roman" w:cs="Times New Roman"/>
                <w:color w:val="auto"/>
              </w:rPr>
            </w:pPr>
            <w:r w:rsidRPr="00520517">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14369D3C" w14:textId="77777777" w:rsidR="000F77CA" w:rsidRPr="00520517" w:rsidRDefault="000F77CA" w:rsidP="002603A2">
            <w:pPr>
              <w:jc w:val="center"/>
              <w:rPr>
                <w:rFonts w:ascii="Times New Roman" w:hAnsi="Times New Roman" w:cs="Times New Roman"/>
                <w:color w:val="auto"/>
              </w:rPr>
            </w:pPr>
            <w:r w:rsidRPr="00520517">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0E3ABE52" w14:textId="77777777" w:rsidR="000F77CA" w:rsidRPr="00520517" w:rsidRDefault="000F77CA" w:rsidP="002603A2">
            <w:pPr>
              <w:jc w:val="center"/>
              <w:rPr>
                <w:rFonts w:ascii="Times New Roman" w:hAnsi="Times New Roman" w:cs="Times New Roman"/>
                <w:color w:val="auto"/>
              </w:rPr>
            </w:pPr>
            <w:r w:rsidRPr="00520517">
              <w:rPr>
                <w:rFonts w:ascii="Times New Roman" w:hAnsi="Times New Roman" w:cs="Times New Roman"/>
                <w:color w:val="auto"/>
              </w:rPr>
              <w:t>Кол-во часов</w:t>
            </w:r>
          </w:p>
        </w:tc>
      </w:tr>
      <w:tr w:rsidR="000F77CA" w:rsidRPr="00520517" w14:paraId="3D3966FB" w14:textId="77777777" w:rsidTr="002603A2">
        <w:trPr>
          <w:trHeight w:hRule="exact" w:val="288"/>
          <w:jc w:val="center"/>
        </w:trPr>
        <w:tc>
          <w:tcPr>
            <w:tcW w:w="562" w:type="dxa"/>
            <w:vMerge/>
            <w:tcBorders>
              <w:left w:val="single" w:sz="4" w:space="0" w:color="auto"/>
            </w:tcBorders>
            <w:shd w:val="clear" w:color="auto" w:fill="auto"/>
            <w:vAlign w:val="center"/>
          </w:tcPr>
          <w:p w14:paraId="788AD1ED" w14:textId="77777777" w:rsidR="000F77CA" w:rsidRPr="00520517" w:rsidRDefault="000F77CA" w:rsidP="002603A2">
            <w:pPr>
              <w:rPr>
                <w:rFonts w:ascii="Times New Roman" w:hAnsi="Times New Roman" w:cs="Times New Roman"/>
                <w:color w:val="auto"/>
              </w:rPr>
            </w:pPr>
          </w:p>
        </w:tc>
        <w:tc>
          <w:tcPr>
            <w:tcW w:w="6960" w:type="dxa"/>
            <w:vMerge/>
            <w:tcBorders>
              <w:left w:val="single" w:sz="4" w:space="0" w:color="auto"/>
            </w:tcBorders>
            <w:shd w:val="clear" w:color="auto" w:fill="auto"/>
          </w:tcPr>
          <w:p w14:paraId="00A479FF" w14:textId="77777777" w:rsidR="000F77CA" w:rsidRPr="00520517" w:rsidRDefault="000F77CA" w:rsidP="002603A2">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40E8D9B8" w14:textId="77777777" w:rsidR="000F77CA" w:rsidRPr="00520517" w:rsidRDefault="000F77CA" w:rsidP="002603A2">
            <w:pPr>
              <w:jc w:val="center"/>
              <w:rPr>
                <w:rFonts w:ascii="Times New Roman" w:hAnsi="Times New Roman" w:cs="Times New Roman"/>
                <w:color w:val="auto"/>
              </w:rPr>
            </w:pPr>
            <w:r w:rsidRPr="00520517">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3FF53685" w14:textId="77777777" w:rsidR="000F77CA" w:rsidRPr="00520517" w:rsidRDefault="000F77CA" w:rsidP="002603A2">
            <w:pPr>
              <w:jc w:val="center"/>
              <w:rPr>
                <w:rFonts w:ascii="Times New Roman" w:hAnsi="Times New Roman" w:cs="Times New Roman"/>
                <w:color w:val="auto"/>
              </w:rPr>
            </w:pPr>
            <w:r w:rsidRPr="00520517">
              <w:rPr>
                <w:rFonts w:ascii="Times New Roman" w:hAnsi="Times New Roman" w:cs="Times New Roman"/>
                <w:color w:val="auto"/>
              </w:rPr>
              <w:t>ДОТ</w:t>
            </w:r>
          </w:p>
        </w:tc>
      </w:tr>
      <w:tr w:rsidR="00FF173D" w:rsidRPr="00FF173D" w14:paraId="6619C801" w14:textId="77777777" w:rsidTr="002603A2">
        <w:trPr>
          <w:trHeight w:val="414"/>
          <w:jc w:val="center"/>
        </w:trPr>
        <w:tc>
          <w:tcPr>
            <w:tcW w:w="562" w:type="dxa"/>
            <w:tcBorders>
              <w:top w:val="single" w:sz="4" w:space="0" w:color="auto"/>
              <w:left w:val="single" w:sz="4" w:space="0" w:color="auto"/>
              <w:bottom w:val="single" w:sz="4" w:space="0" w:color="auto"/>
            </w:tcBorders>
            <w:shd w:val="clear" w:color="auto" w:fill="auto"/>
          </w:tcPr>
          <w:p w14:paraId="5E307CC7" w14:textId="2A309EF5" w:rsidR="00FF173D" w:rsidRPr="00FF173D" w:rsidRDefault="00CC1557" w:rsidP="00FF173D">
            <w:pPr>
              <w:rPr>
                <w:rFonts w:ascii="Times New Roman" w:hAnsi="Times New Roman" w:cs="Times New Roman"/>
                <w:color w:val="auto"/>
              </w:rPr>
            </w:pPr>
            <w:r>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052FD715" w14:textId="51701196" w:rsidR="00FF173D" w:rsidRPr="00FF173D" w:rsidRDefault="00B4036B" w:rsidP="00FF173D">
            <w:pPr>
              <w:pStyle w:val="a9"/>
              <w:spacing w:line="256" w:lineRule="auto"/>
            </w:pPr>
            <w:r w:rsidRPr="00B4036B">
              <w:t>Клинические особенности отдельных форм болезни двигательного нейрона</w:t>
            </w:r>
          </w:p>
        </w:tc>
        <w:tc>
          <w:tcPr>
            <w:tcW w:w="1277" w:type="dxa"/>
            <w:tcBorders>
              <w:top w:val="single" w:sz="4" w:space="0" w:color="auto"/>
              <w:left w:val="single" w:sz="4" w:space="0" w:color="auto"/>
              <w:bottom w:val="single" w:sz="4" w:space="0" w:color="auto"/>
            </w:tcBorders>
            <w:shd w:val="clear" w:color="auto" w:fill="auto"/>
          </w:tcPr>
          <w:p w14:paraId="175AEC9D" w14:textId="77777777" w:rsidR="00FF173D" w:rsidRPr="00FF173D" w:rsidRDefault="00FF173D" w:rsidP="00FF173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6340E6A" w14:textId="77777777" w:rsidR="00FF173D" w:rsidRPr="00FF173D" w:rsidRDefault="00FF173D" w:rsidP="00FF173D">
            <w:pPr>
              <w:pStyle w:val="a9"/>
              <w:spacing w:line="256" w:lineRule="auto"/>
              <w:jc w:val="center"/>
            </w:pPr>
            <w:r w:rsidRPr="00FF173D">
              <w:t>2</w:t>
            </w:r>
          </w:p>
        </w:tc>
      </w:tr>
      <w:tr w:rsidR="00FF173D" w:rsidRPr="00FF173D" w14:paraId="641AFC4F" w14:textId="77777777" w:rsidTr="002603A2">
        <w:trPr>
          <w:trHeight w:val="437"/>
          <w:jc w:val="center"/>
        </w:trPr>
        <w:tc>
          <w:tcPr>
            <w:tcW w:w="562" w:type="dxa"/>
            <w:tcBorders>
              <w:top w:val="single" w:sz="4" w:space="0" w:color="auto"/>
              <w:left w:val="single" w:sz="4" w:space="0" w:color="auto"/>
              <w:bottom w:val="single" w:sz="4" w:space="0" w:color="auto"/>
            </w:tcBorders>
            <w:shd w:val="clear" w:color="auto" w:fill="auto"/>
          </w:tcPr>
          <w:p w14:paraId="061AC3DB" w14:textId="3B38D27B" w:rsidR="00FF173D" w:rsidRPr="00FF173D" w:rsidRDefault="00CC1557" w:rsidP="00FF173D">
            <w:r>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4BD854D7" w14:textId="66790CC4" w:rsidR="00FF173D" w:rsidRPr="00FF173D" w:rsidRDefault="00B4036B" w:rsidP="00FF173D">
            <w:pPr>
              <w:pStyle w:val="a9"/>
              <w:spacing w:line="256" w:lineRule="auto"/>
            </w:pPr>
            <w:r w:rsidRPr="00B4036B">
              <w:t>Современные представления о БАС-плюс и новых формах БАС (синдромы «flail-arm», «flail-leg»)</w:t>
            </w:r>
          </w:p>
        </w:tc>
        <w:tc>
          <w:tcPr>
            <w:tcW w:w="1277" w:type="dxa"/>
            <w:tcBorders>
              <w:top w:val="single" w:sz="4" w:space="0" w:color="auto"/>
              <w:left w:val="single" w:sz="4" w:space="0" w:color="auto"/>
              <w:bottom w:val="single" w:sz="4" w:space="0" w:color="auto"/>
            </w:tcBorders>
            <w:shd w:val="clear" w:color="auto" w:fill="auto"/>
          </w:tcPr>
          <w:p w14:paraId="453BA35B" w14:textId="77777777" w:rsidR="00FF173D" w:rsidRPr="00FF173D" w:rsidRDefault="00FF173D" w:rsidP="00FF173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BF6BF70" w14:textId="77777777" w:rsidR="00FF173D" w:rsidRPr="00FF173D" w:rsidRDefault="00FF173D" w:rsidP="00FF173D">
            <w:pPr>
              <w:pStyle w:val="a9"/>
              <w:spacing w:line="256" w:lineRule="auto"/>
              <w:jc w:val="center"/>
            </w:pPr>
            <w:r w:rsidRPr="00FF173D">
              <w:t>2</w:t>
            </w:r>
          </w:p>
        </w:tc>
      </w:tr>
      <w:tr w:rsidR="00FF173D" w:rsidRPr="00FF173D" w14:paraId="7E9BE545" w14:textId="77777777" w:rsidTr="002603A2">
        <w:trPr>
          <w:trHeight w:val="445"/>
          <w:jc w:val="center"/>
        </w:trPr>
        <w:tc>
          <w:tcPr>
            <w:tcW w:w="562" w:type="dxa"/>
            <w:tcBorders>
              <w:top w:val="single" w:sz="4" w:space="0" w:color="auto"/>
              <w:left w:val="single" w:sz="4" w:space="0" w:color="auto"/>
              <w:bottom w:val="single" w:sz="4" w:space="0" w:color="auto"/>
            </w:tcBorders>
            <w:shd w:val="clear" w:color="auto" w:fill="auto"/>
          </w:tcPr>
          <w:p w14:paraId="7A4E4D9E" w14:textId="3BD4C4D8" w:rsidR="00FF173D" w:rsidRPr="00FF173D" w:rsidRDefault="00CC1557" w:rsidP="00FF173D">
            <w:r>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2904AE52" w14:textId="1CA04DFD" w:rsidR="00FF173D" w:rsidRPr="00FF173D" w:rsidRDefault="00B4036B" w:rsidP="00FF173D">
            <w:pPr>
              <w:pStyle w:val="a9"/>
              <w:spacing w:line="256" w:lineRule="auto"/>
              <w:rPr>
                <w:bCs/>
              </w:rPr>
            </w:pPr>
            <w:r w:rsidRPr="00B4036B">
              <w:rPr>
                <w:bCs/>
              </w:rPr>
              <w:t>Своевременная диагностика БАС: обновленные Эль-Эскорианские критерии, критерии Awaji и Gold Cost</w:t>
            </w:r>
          </w:p>
        </w:tc>
        <w:tc>
          <w:tcPr>
            <w:tcW w:w="1277" w:type="dxa"/>
            <w:tcBorders>
              <w:top w:val="single" w:sz="4" w:space="0" w:color="auto"/>
              <w:left w:val="single" w:sz="4" w:space="0" w:color="auto"/>
              <w:bottom w:val="single" w:sz="4" w:space="0" w:color="auto"/>
            </w:tcBorders>
            <w:shd w:val="clear" w:color="auto" w:fill="auto"/>
          </w:tcPr>
          <w:p w14:paraId="33A04673" w14:textId="77777777" w:rsidR="00FF173D" w:rsidRPr="00FF173D" w:rsidRDefault="00FF173D" w:rsidP="00FF173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6BB6845" w14:textId="77777777" w:rsidR="00FF173D" w:rsidRPr="00FF173D" w:rsidRDefault="00FF173D" w:rsidP="00FF173D">
            <w:pPr>
              <w:pStyle w:val="a9"/>
              <w:spacing w:line="256" w:lineRule="auto"/>
              <w:jc w:val="center"/>
            </w:pPr>
            <w:r w:rsidRPr="00FF173D">
              <w:t>2</w:t>
            </w:r>
          </w:p>
        </w:tc>
      </w:tr>
      <w:tr w:rsidR="00FF173D" w:rsidRPr="00FF173D" w14:paraId="1B934A4D" w14:textId="77777777" w:rsidTr="002603A2">
        <w:trPr>
          <w:trHeight w:val="552"/>
          <w:jc w:val="center"/>
        </w:trPr>
        <w:tc>
          <w:tcPr>
            <w:tcW w:w="562" w:type="dxa"/>
            <w:tcBorders>
              <w:top w:val="single" w:sz="4" w:space="0" w:color="auto"/>
              <w:left w:val="single" w:sz="4" w:space="0" w:color="auto"/>
              <w:bottom w:val="single" w:sz="4" w:space="0" w:color="auto"/>
            </w:tcBorders>
            <w:shd w:val="clear" w:color="auto" w:fill="auto"/>
          </w:tcPr>
          <w:p w14:paraId="3DB78FD6" w14:textId="784DAA43" w:rsidR="00FF173D" w:rsidRPr="00FF173D" w:rsidRDefault="00CC1557" w:rsidP="00FF173D">
            <w:r>
              <w:rPr>
                <w:rFonts w:ascii="Times New Roman" w:hAnsi="Times New Roman" w:cs="Times New Roman"/>
                <w:color w:val="auto"/>
              </w:rPr>
              <w:t>4</w:t>
            </w:r>
          </w:p>
        </w:tc>
        <w:tc>
          <w:tcPr>
            <w:tcW w:w="6960" w:type="dxa"/>
            <w:tcBorders>
              <w:top w:val="single" w:sz="4" w:space="0" w:color="auto"/>
              <w:left w:val="single" w:sz="4" w:space="0" w:color="auto"/>
              <w:bottom w:val="single" w:sz="4" w:space="0" w:color="auto"/>
            </w:tcBorders>
            <w:shd w:val="clear" w:color="auto" w:fill="auto"/>
          </w:tcPr>
          <w:p w14:paraId="4615E3AD" w14:textId="054976C8" w:rsidR="00FF173D" w:rsidRPr="00FF173D" w:rsidRDefault="00B4036B" w:rsidP="00FF173D">
            <w:pPr>
              <w:pStyle w:val="a9"/>
              <w:spacing w:line="256" w:lineRule="auto"/>
              <w:rPr>
                <w:bCs/>
              </w:rPr>
            </w:pPr>
            <w:r w:rsidRPr="00B4036B">
              <w:rPr>
                <w:bCs/>
              </w:rPr>
              <w:t>Симптоматическая и паллиативная помощь. Экспериментальные и перспективные методы лечения болезней двигательного нейрона</w:t>
            </w:r>
          </w:p>
        </w:tc>
        <w:tc>
          <w:tcPr>
            <w:tcW w:w="1277" w:type="dxa"/>
            <w:tcBorders>
              <w:top w:val="single" w:sz="4" w:space="0" w:color="auto"/>
              <w:left w:val="single" w:sz="4" w:space="0" w:color="auto"/>
              <w:bottom w:val="single" w:sz="4" w:space="0" w:color="auto"/>
            </w:tcBorders>
            <w:shd w:val="clear" w:color="auto" w:fill="auto"/>
          </w:tcPr>
          <w:p w14:paraId="50CC4302" w14:textId="77777777" w:rsidR="00FF173D" w:rsidRPr="00FF173D" w:rsidRDefault="00FF173D" w:rsidP="00FF173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733716D" w14:textId="77777777" w:rsidR="00FF173D" w:rsidRPr="00FF173D" w:rsidRDefault="00FF173D" w:rsidP="00FF173D">
            <w:pPr>
              <w:pStyle w:val="a9"/>
              <w:spacing w:line="256" w:lineRule="auto"/>
              <w:jc w:val="center"/>
            </w:pPr>
            <w:r w:rsidRPr="00FF173D">
              <w:t>2</w:t>
            </w:r>
          </w:p>
        </w:tc>
      </w:tr>
    </w:tbl>
    <w:p w14:paraId="7C962E6E" w14:textId="77777777" w:rsidR="000F77CA" w:rsidRPr="00FF173D" w:rsidRDefault="000F77CA" w:rsidP="000F77CA">
      <w:pPr>
        <w:rPr>
          <w:rFonts w:ascii="Times New Roman" w:hAnsi="Times New Roman" w:cs="Times New Roman"/>
          <w:b/>
          <w:color w:val="auto"/>
        </w:rPr>
      </w:pPr>
    </w:p>
    <w:p w14:paraId="28803696" w14:textId="77777777" w:rsidR="000F77CA" w:rsidRPr="000A6651" w:rsidRDefault="000F77CA" w:rsidP="000F77CA">
      <w:pPr>
        <w:pStyle w:val="a7"/>
        <w:jc w:val="center"/>
        <w:rPr>
          <w:b/>
          <w:color w:val="auto"/>
        </w:rPr>
      </w:pPr>
      <w:r w:rsidRPr="000A6651">
        <w:rPr>
          <w:b/>
          <w:color w:val="auto"/>
        </w:rPr>
        <w:t>Тематический план семинарских занятий</w:t>
      </w:r>
    </w:p>
    <w:p w14:paraId="59BADF73" w14:textId="77777777" w:rsidR="000F77CA" w:rsidRPr="000A6651" w:rsidRDefault="000F77CA" w:rsidP="000F77CA">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0F77CA" w:rsidRPr="000A6651" w14:paraId="004337FB" w14:textId="77777777" w:rsidTr="002603A2">
        <w:trPr>
          <w:trHeight w:hRule="exact" w:val="293"/>
          <w:jc w:val="center"/>
        </w:trPr>
        <w:tc>
          <w:tcPr>
            <w:tcW w:w="588" w:type="dxa"/>
            <w:vMerge w:val="restart"/>
            <w:shd w:val="clear" w:color="auto" w:fill="auto"/>
            <w:vAlign w:val="center"/>
          </w:tcPr>
          <w:p w14:paraId="711B1923" w14:textId="77777777" w:rsidR="000F77CA" w:rsidRPr="000A6651" w:rsidRDefault="000F77CA" w:rsidP="002603A2">
            <w:pPr>
              <w:pStyle w:val="a9"/>
              <w:jc w:val="center"/>
              <w:rPr>
                <w:color w:val="auto"/>
              </w:rPr>
            </w:pPr>
            <w:r w:rsidRPr="000A6651">
              <w:rPr>
                <w:color w:val="auto"/>
              </w:rPr>
              <w:t>№ п/п</w:t>
            </w:r>
          </w:p>
        </w:tc>
        <w:tc>
          <w:tcPr>
            <w:tcW w:w="7003" w:type="dxa"/>
            <w:vMerge w:val="restart"/>
            <w:shd w:val="clear" w:color="auto" w:fill="auto"/>
          </w:tcPr>
          <w:p w14:paraId="37A0562A" w14:textId="77777777" w:rsidR="000F77CA" w:rsidRPr="000A6651" w:rsidRDefault="000F77CA" w:rsidP="002603A2">
            <w:pPr>
              <w:pStyle w:val="a9"/>
              <w:jc w:val="center"/>
              <w:rPr>
                <w:color w:val="auto"/>
              </w:rPr>
            </w:pPr>
            <w:r w:rsidRPr="000A6651">
              <w:rPr>
                <w:color w:val="auto"/>
              </w:rPr>
              <w:t>Тема занятия</w:t>
            </w:r>
          </w:p>
        </w:tc>
        <w:tc>
          <w:tcPr>
            <w:tcW w:w="2635" w:type="dxa"/>
            <w:gridSpan w:val="2"/>
            <w:shd w:val="clear" w:color="auto" w:fill="auto"/>
            <w:vAlign w:val="bottom"/>
          </w:tcPr>
          <w:p w14:paraId="1D166C3E" w14:textId="77777777" w:rsidR="000F77CA" w:rsidRPr="000A6651" w:rsidRDefault="000F77CA" w:rsidP="002603A2">
            <w:pPr>
              <w:pStyle w:val="a9"/>
              <w:jc w:val="center"/>
              <w:rPr>
                <w:color w:val="auto"/>
              </w:rPr>
            </w:pPr>
            <w:r w:rsidRPr="000A6651">
              <w:rPr>
                <w:color w:val="auto"/>
              </w:rPr>
              <w:t>Кол-во часов</w:t>
            </w:r>
          </w:p>
        </w:tc>
      </w:tr>
      <w:tr w:rsidR="000F77CA" w:rsidRPr="000A6651" w14:paraId="78370389" w14:textId="77777777" w:rsidTr="002603A2">
        <w:trPr>
          <w:trHeight w:hRule="exact" w:val="283"/>
          <w:jc w:val="center"/>
        </w:trPr>
        <w:tc>
          <w:tcPr>
            <w:tcW w:w="588" w:type="dxa"/>
            <w:vMerge/>
            <w:shd w:val="clear" w:color="auto" w:fill="auto"/>
            <w:vAlign w:val="center"/>
          </w:tcPr>
          <w:p w14:paraId="2DC7472A" w14:textId="77777777" w:rsidR="000F77CA" w:rsidRPr="000A6651" w:rsidRDefault="000F77CA" w:rsidP="002603A2">
            <w:pPr>
              <w:rPr>
                <w:rFonts w:ascii="Times New Roman" w:hAnsi="Times New Roman" w:cs="Times New Roman"/>
                <w:color w:val="auto"/>
              </w:rPr>
            </w:pPr>
          </w:p>
        </w:tc>
        <w:tc>
          <w:tcPr>
            <w:tcW w:w="7003" w:type="dxa"/>
            <w:vMerge/>
            <w:shd w:val="clear" w:color="auto" w:fill="auto"/>
          </w:tcPr>
          <w:p w14:paraId="5101EBD4" w14:textId="77777777" w:rsidR="000F77CA" w:rsidRPr="000A6651" w:rsidRDefault="000F77CA" w:rsidP="002603A2">
            <w:pPr>
              <w:rPr>
                <w:rFonts w:ascii="Times New Roman" w:hAnsi="Times New Roman" w:cs="Times New Roman"/>
                <w:color w:val="auto"/>
              </w:rPr>
            </w:pPr>
          </w:p>
        </w:tc>
        <w:tc>
          <w:tcPr>
            <w:tcW w:w="1488" w:type="dxa"/>
            <w:shd w:val="clear" w:color="auto" w:fill="auto"/>
            <w:vAlign w:val="bottom"/>
          </w:tcPr>
          <w:p w14:paraId="51C0F683" w14:textId="77777777" w:rsidR="000F77CA" w:rsidRPr="000A6651" w:rsidRDefault="000F77CA" w:rsidP="002603A2">
            <w:pPr>
              <w:pStyle w:val="a9"/>
              <w:jc w:val="center"/>
              <w:rPr>
                <w:color w:val="auto"/>
              </w:rPr>
            </w:pPr>
            <w:r w:rsidRPr="000A6651">
              <w:rPr>
                <w:color w:val="auto"/>
              </w:rPr>
              <w:t>Ауд.</w:t>
            </w:r>
          </w:p>
        </w:tc>
        <w:tc>
          <w:tcPr>
            <w:tcW w:w="1147" w:type="dxa"/>
            <w:shd w:val="clear" w:color="auto" w:fill="auto"/>
            <w:vAlign w:val="bottom"/>
          </w:tcPr>
          <w:p w14:paraId="72BDD8E7" w14:textId="77777777" w:rsidR="000F77CA" w:rsidRPr="000A6651" w:rsidRDefault="000F77CA" w:rsidP="002603A2">
            <w:pPr>
              <w:pStyle w:val="a9"/>
              <w:jc w:val="center"/>
              <w:rPr>
                <w:color w:val="auto"/>
              </w:rPr>
            </w:pPr>
            <w:r w:rsidRPr="000A6651">
              <w:rPr>
                <w:color w:val="auto"/>
              </w:rPr>
              <w:t>ДОТ</w:t>
            </w:r>
          </w:p>
        </w:tc>
      </w:tr>
      <w:tr w:rsidR="00FF173D" w:rsidRPr="000A6651" w14:paraId="3C735A1E" w14:textId="77777777" w:rsidTr="002603A2">
        <w:trPr>
          <w:trHeight w:val="552"/>
          <w:jc w:val="center"/>
        </w:trPr>
        <w:tc>
          <w:tcPr>
            <w:tcW w:w="588" w:type="dxa"/>
            <w:shd w:val="clear" w:color="auto" w:fill="auto"/>
          </w:tcPr>
          <w:p w14:paraId="7381A571" w14:textId="7C6525AD" w:rsidR="00FF173D" w:rsidRPr="00B4036B" w:rsidRDefault="00CC1557" w:rsidP="00FF173D">
            <w:pPr>
              <w:pStyle w:val="a9"/>
              <w:rPr>
                <w:bCs/>
                <w:color w:val="auto"/>
              </w:rPr>
            </w:pPr>
            <w:r>
              <w:rPr>
                <w:bCs/>
                <w:color w:val="auto"/>
              </w:rPr>
              <w:t>1</w:t>
            </w:r>
          </w:p>
        </w:tc>
        <w:tc>
          <w:tcPr>
            <w:tcW w:w="7003" w:type="dxa"/>
            <w:shd w:val="clear" w:color="auto" w:fill="auto"/>
          </w:tcPr>
          <w:p w14:paraId="4FB4E473" w14:textId="5EB7F57C" w:rsidR="00FF173D" w:rsidRPr="000A6651" w:rsidRDefault="00B4036B" w:rsidP="00FF173D">
            <w:pPr>
              <w:pStyle w:val="a9"/>
              <w:spacing w:line="256" w:lineRule="auto"/>
            </w:pPr>
            <w:r>
              <w:t>Современные подходы к базисной терапии БАС</w:t>
            </w:r>
          </w:p>
        </w:tc>
        <w:tc>
          <w:tcPr>
            <w:tcW w:w="1488" w:type="dxa"/>
            <w:shd w:val="clear" w:color="auto" w:fill="auto"/>
            <w:vAlign w:val="center"/>
          </w:tcPr>
          <w:p w14:paraId="69ACE81E" w14:textId="685247BA" w:rsidR="00FF173D" w:rsidRPr="000A6651" w:rsidRDefault="00CC1557" w:rsidP="00FF173D">
            <w:pPr>
              <w:jc w:val="center"/>
              <w:rPr>
                <w:rFonts w:ascii="Times New Roman" w:hAnsi="Times New Roman" w:cs="Times New Roman"/>
                <w:sz w:val="20"/>
                <w:szCs w:val="20"/>
              </w:rPr>
            </w:pPr>
            <w:r>
              <w:rPr>
                <w:rFonts w:ascii="Times New Roman" w:hAnsi="Times New Roman" w:cs="Times New Roman"/>
                <w:sz w:val="20"/>
                <w:szCs w:val="20"/>
              </w:rPr>
              <w:t>2</w:t>
            </w:r>
          </w:p>
        </w:tc>
        <w:tc>
          <w:tcPr>
            <w:tcW w:w="1147" w:type="dxa"/>
            <w:shd w:val="clear" w:color="auto" w:fill="auto"/>
          </w:tcPr>
          <w:p w14:paraId="2951A6A9" w14:textId="77777777" w:rsidR="00FF173D" w:rsidRPr="000A6651" w:rsidRDefault="00FF173D" w:rsidP="00FF173D">
            <w:pPr>
              <w:jc w:val="center"/>
              <w:rPr>
                <w:rFonts w:ascii="Times New Roman" w:hAnsi="Times New Roman" w:cs="Times New Roman"/>
                <w:color w:val="auto"/>
              </w:rPr>
            </w:pPr>
          </w:p>
        </w:tc>
      </w:tr>
      <w:tr w:rsidR="00FF173D" w:rsidRPr="000A6651" w14:paraId="20FD96FB" w14:textId="77777777" w:rsidTr="002603A2">
        <w:trPr>
          <w:trHeight w:val="552"/>
          <w:jc w:val="center"/>
        </w:trPr>
        <w:tc>
          <w:tcPr>
            <w:tcW w:w="588" w:type="dxa"/>
            <w:shd w:val="clear" w:color="auto" w:fill="auto"/>
          </w:tcPr>
          <w:p w14:paraId="3054F7A2" w14:textId="2FD464A6" w:rsidR="00FF173D" w:rsidRPr="000A6651" w:rsidRDefault="00CC1557" w:rsidP="00FF173D">
            <w:pPr>
              <w:pStyle w:val="a9"/>
              <w:rPr>
                <w:color w:val="auto"/>
              </w:rPr>
            </w:pPr>
            <w:r>
              <w:rPr>
                <w:color w:val="auto"/>
              </w:rPr>
              <w:t>2</w:t>
            </w:r>
          </w:p>
        </w:tc>
        <w:tc>
          <w:tcPr>
            <w:tcW w:w="7003" w:type="dxa"/>
            <w:shd w:val="clear" w:color="auto" w:fill="auto"/>
          </w:tcPr>
          <w:p w14:paraId="46ACC74F" w14:textId="4F20B529" w:rsidR="00FF173D" w:rsidRPr="000A6651" w:rsidRDefault="00B4036B" w:rsidP="00FF173D">
            <w:pPr>
              <w:pStyle w:val="a9"/>
              <w:spacing w:line="256" w:lineRule="auto"/>
              <w:rPr>
                <w:bCs/>
              </w:rPr>
            </w:pPr>
            <w:r>
              <w:rPr>
                <w:bCs/>
              </w:rPr>
              <w:t>Симптоматическая терапия болезней двигательного нейрона</w:t>
            </w:r>
          </w:p>
        </w:tc>
        <w:tc>
          <w:tcPr>
            <w:tcW w:w="1488" w:type="dxa"/>
            <w:shd w:val="clear" w:color="auto" w:fill="auto"/>
            <w:vAlign w:val="center"/>
          </w:tcPr>
          <w:p w14:paraId="6D670A26" w14:textId="77777777" w:rsidR="00FF173D" w:rsidRPr="000A6651" w:rsidRDefault="00FF173D" w:rsidP="00FF173D">
            <w:pPr>
              <w:jc w:val="center"/>
              <w:rPr>
                <w:rFonts w:ascii="Times New Roman" w:hAnsi="Times New Roman" w:cs="Times New Roman"/>
                <w:sz w:val="20"/>
                <w:szCs w:val="20"/>
              </w:rPr>
            </w:pPr>
            <w:r>
              <w:rPr>
                <w:rFonts w:ascii="Times New Roman" w:hAnsi="Times New Roman" w:cs="Times New Roman"/>
                <w:sz w:val="20"/>
                <w:szCs w:val="20"/>
              </w:rPr>
              <w:t>2</w:t>
            </w:r>
          </w:p>
        </w:tc>
        <w:tc>
          <w:tcPr>
            <w:tcW w:w="1147" w:type="dxa"/>
            <w:shd w:val="clear" w:color="auto" w:fill="auto"/>
          </w:tcPr>
          <w:p w14:paraId="24FD3597" w14:textId="77777777" w:rsidR="00FF173D" w:rsidRPr="000A6651" w:rsidRDefault="00FF173D" w:rsidP="00FF173D">
            <w:pPr>
              <w:jc w:val="center"/>
              <w:rPr>
                <w:rFonts w:ascii="Times New Roman" w:hAnsi="Times New Roman" w:cs="Times New Roman"/>
                <w:color w:val="auto"/>
              </w:rPr>
            </w:pPr>
          </w:p>
        </w:tc>
      </w:tr>
      <w:tr w:rsidR="00FF173D" w:rsidRPr="000A6651" w14:paraId="6F596C40" w14:textId="77777777" w:rsidTr="002603A2">
        <w:trPr>
          <w:trHeight w:val="552"/>
          <w:jc w:val="center"/>
        </w:trPr>
        <w:tc>
          <w:tcPr>
            <w:tcW w:w="588" w:type="dxa"/>
            <w:shd w:val="clear" w:color="auto" w:fill="auto"/>
          </w:tcPr>
          <w:p w14:paraId="3B95ECB5" w14:textId="07CBA0B2" w:rsidR="00FF173D" w:rsidRPr="000A6651" w:rsidRDefault="00CC1557" w:rsidP="00FF173D">
            <w:pPr>
              <w:pStyle w:val="a9"/>
              <w:rPr>
                <w:color w:val="auto"/>
              </w:rPr>
            </w:pPr>
            <w:r>
              <w:rPr>
                <w:color w:val="auto"/>
              </w:rPr>
              <w:t>3</w:t>
            </w:r>
          </w:p>
        </w:tc>
        <w:tc>
          <w:tcPr>
            <w:tcW w:w="7003" w:type="dxa"/>
            <w:shd w:val="clear" w:color="auto" w:fill="auto"/>
          </w:tcPr>
          <w:p w14:paraId="01A6A736" w14:textId="028108FE" w:rsidR="00FF173D" w:rsidRPr="000A6651" w:rsidRDefault="00B4036B" w:rsidP="00FF173D">
            <w:pPr>
              <w:pStyle w:val="a9"/>
              <w:spacing w:line="256" w:lineRule="auto"/>
              <w:rPr>
                <w:bCs/>
              </w:rPr>
            </w:pPr>
            <w:r w:rsidRPr="00B4036B">
              <w:rPr>
                <w:bCs/>
              </w:rPr>
              <w:t xml:space="preserve">Своевременная </w:t>
            </w:r>
            <w:r>
              <w:rPr>
                <w:bCs/>
              </w:rPr>
              <w:t>критерии диагностики БАС</w:t>
            </w:r>
          </w:p>
        </w:tc>
        <w:tc>
          <w:tcPr>
            <w:tcW w:w="1488" w:type="dxa"/>
            <w:shd w:val="clear" w:color="auto" w:fill="auto"/>
            <w:vAlign w:val="center"/>
          </w:tcPr>
          <w:p w14:paraId="716972B8" w14:textId="77777777" w:rsidR="00FF173D" w:rsidRPr="000A6651" w:rsidRDefault="00FF173D" w:rsidP="00FF173D">
            <w:pPr>
              <w:jc w:val="center"/>
              <w:rPr>
                <w:rFonts w:ascii="Times New Roman" w:hAnsi="Times New Roman" w:cs="Times New Roman"/>
                <w:sz w:val="20"/>
                <w:szCs w:val="20"/>
              </w:rPr>
            </w:pPr>
            <w:r>
              <w:rPr>
                <w:rFonts w:ascii="Times New Roman" w:hAnsi="Times New Roman" w:cs="Times New Roman"/>
                <w:sz w:val="20"/>
                <w:szCs w:val="20"/>
              </w:rPr>
              <w:t>2</w:t>
            </w:r>
          </w:p>
        </w:tc>
        <w:tc>
          <w:tcPr>
            <w:tcW w:w="1147" w:type="dxa"/>
            <w:shd w:val="clear" w:color="auto" w:fill="auto"/>
          </w:tcPr>
          <w:p w14:paraId="7562EE35" w14:textId="77777777" w:rsidR="00FF173D" w:rsidRPr="000A6651" w:rsidRDefault="00FF173D" w:rsidP="00FF173D">
            <w:pPr>
              <w:jc w:val="center"/>
              <w:rPr>
                <w:rFonts w:ascii="Times New Roman" w:hAnsi="Times New Roman" w:cs="Times New Roman"/>
                <w:color w:val="auto"/>
              </w:rPr>
            </w:pPr>
          </w:p>
        </w:tc>
      </w:tr>
    </w:tbl>
    <w:p w14:paraId="549ABCF9" w14:textId="77777777" w:rsidR="000F77CA" w:rsidRPr="000A6651" w:rsidRDefault="000F77CA" w:rsidP="000F77CA">
      <w:pPr>
        <w:pStyle w:val="a7"/>
        <w:rPr>
          <w:b/>
          <w:color w:val="auto"/>
        </w:rPr>
      </w:pPr>
    </w:p>
    <w:p w14:paraId="4F5081AF" w14:textId="77777777" w:rsidR="000F77CA" w:rsidRPr="00520517" w:rsidRDefault="000F77CA" w:rsidP="000F77CA">
      <w:pPr>
        <w:pStyle w:val="a7"/>
        <w:jc w:val="center"/>
        <w:rPr>
          <w:color w:val="auto"/>
        </w:rPr>
      </w:pPr>
      <w:r w:rsidRPr="00520517">
        <w:rPr>
          <w:b/>
          <w:color w:val="auto"/>
        </w:rPr>
        <w:t>Тематический план практических занятий</w:t>
      </w:r>
    </w:p>
    <w:p w14:paraId="5E8BFF9F" w14:textId="77777777" w:rsidR="000F77CA" w:rsidRPr="00520517" w:rsidRDefault="000F77CA" w:rsidP="000F77CA">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0F77CA" w:rsidRPr="00520517" w14:paraId="12190325" w14:textId="77777777" w:rsidTr="00545B51">
        <w:trPr>
          <w:trHeight w:hRule="exact" w:val="293"/>
          <w:jc w:val="center"/>
        </w:trPr>
        <w:tc>
          <w:tcPr>
            <w:tcW w:w="588" w:type="dxa"/>
            <w:vMerge w:val="restart"/>
            <w:shd w:val="clear" w:color="auto" w:fill="auto"/>
            <w:vAlign w:val="center"/>
          </w:tcPr>
          <w:p w14:paraId="3BDA69ED" w14:textId="77777777" w:rsidR="000F77CA" w:rsidRPr="00520517" w:rsidRDefault="000F77CA" w:rsidP="002603A2">
            <w:pPr>
              <w:pStyle w:val="a9"/>
              <w:jc w:val="center"/>
              <w:rPr>
                <w:color w:val="auto"/>
              </w:rPr>
            </w:pPr>
            <w:r w:rsidRPr="00520517">
              <w:rPr>
                <w:color w:val="auto"/>
              </w:rPr>
              <w:t>№ п/п</w:t>
            </w:r>
          </w:p>
        </w:tc>
        <w:tc>
          <w:tcPr>
            <w:tcW w:w="7003" w:type="dxa"/>
            <w:vMerge w:val="restart"/>
            <w:shd w:val="clear" w:color="auto" w:fill="auto"/>
          </w:tcPr>
          <w:p w14:paraId="451E89E8" w14:textId="77777777" w:rsidR="000F77CA" w:rsidRPr="00520517" w:rsidRDefault="000F77CA" w:rsidP="002603A2">
            <w:pPr>
              <w:pStyle w:val="a9"/>
              <w:jc w:val="center"/>
              <w:rPr>
                <w:color w:val="auto"/>
              </w:rPr>
            </w:pPr>
            <w:r w:rsidRPr="00520517">
              <w:rPr>
                <w:color w:val="auto"/>
              </w:rPr>
              <w:t>Тема занятия</w:t>
            </w:r>
          </w:p>
        </w:tc>
        <w:tc>
          <w:tcPr>
            <w:tcW w:w="2635" w:type="dxa"/>
            <w:gridSpan w:val="3"/>
            <w:shd w:val="clear" w:color="auto" w:fill="auto"/>
            <w:vAlign w:val="bottom"/>
          </w:tcPr>
          <w:p w14:paraId="3F9D56D5" w14:textId="77777777" w:rsidR="000F77CA" w:rsidRPr="00520517" w:rsidRDefault="000F77CA" w:rsidP="002603A2">
            <w:pPr>
              <w:pStyle w:val="a9"/>
              <w:jc w:val="center"/>
              <w:rPr>
                <w:color w:val="auto"/>
              </w:rPr>
            </w:pPr>
            <w:r w:rsidRPr="00520517">
              <w:rPr>
                <w:color w:val="auto"/>
              </w:rPr>
              <w:t>Кол-во часов</w:t>
            </w:r>
          </w:p>
        </w:tc>
      </w:tr>
      <w:tr w:rsidR="000F77CA" w:rsidRPr="00520517" w14:paraId="1C8ACD18" w14:textId="77777777" w:rsidTr="00545B51">
        <w:trPr>
          <w:trHeight w:val="135"/>
          <w:jc w:val="center"/>
        </w:trPr>
        <w:tc>
          <w:tcPr>
            <w:tcW w:w="588" w:type="dxa"/>
            <w:vMerge/>
            <w:shd w:val="clear" w:color="auto" w:fill="auto"/>
            <w:vAlign w:val="center"/>
          </w:tcPr>
          <w:p w14:paraId="649A6D25" w14:textId="77777777" w:rsidR="000F77CA" w:rsidRPr="00520517" w:rsidRDefault="000F77CA" w:rsidP="002603A2">
            <w:pPr>
              <w:rPr>
                <w:rFonts w:ascii="Times New Roman" w:hAnsi="Times New Roman" w:cs="Times New Roman"/>
                <w:color w:val="auto"/>
              </w:rPr>
            </w:pPr>
          </w:p>
        </w:tc>
        <w:tc>
          <w:tcPr>
            <w:tcW w:w="7003" w:type="dxa"/>
            <w:vMerge/>
            <w:shd w:val="clear" w:color="auto" w:fill="auto"/>
          </w:tcPr>
          <w:p w14:paraId="135A01F4" w14:textId="77777777" w:rsidR="000F77CA" w:rsidRPr="00520517" w:rsidRDefault="000F77CA" w:rsidP="002603A2">
            <w:pPr>
              <w:rPr>
                <w:rFonts w:ascii="Times New Roman" w:hAnsi="Times New Roman" w:cs="Times New Roman"/>
                <w:color w:val="auto"/>
              </w:rPr>
            </w:pPr>
          </w:p>
        </w:tc>
        <w:tc>
          <w:tcPr>
            <w:tcW w:w="1760" w:type="dxa"/>
            <w:gridSpan w:val="2"/>
            <w:shd w:val="clear" w:color="auto" w:fill="auto"/>
            <w:vAlign w:val="bottom"/>
          </w:tcPr>
          <w:p w14:paraId="7F09BB7D" w14:textId="77777777" w:rsidR="000F77CA" w:rsidRPr="00520517" w:rsidRDefault="000F77CA" w:rsidP="002603A2">
            <w:pPr>
              <w:pStyle w:val="a9"/>
              <w:jc w:val="center"/>
              <w:rPr>
                <w:color w:val="auto"/>
              </w:rPr>
            </w:pPr>
            <w:r w:rsidRPr="00520517">
              <w:rPr>
                <w:color w:val="auto"/>
              </w:rPr>
              <w:t>Ауд.</w:t>
            </w:r>
          </w:p>
        </w:tc>
        <w:tc>
          <w:tcPr>
            <w:tcW w:w="875" w:type="dxa"/>
            <w:vMerge w:val="restart"/>
            <w:shd w:val="clear" w:color="auto" w:fill="auto"/>
            <w:vAlign w:val="bottom"/>
          </w:tcPr>
          <w:p w14:paraId="336AA00C" w14:textId="77777777" w:rsidR="000F77CA" w:rsidRPr="00520517" w:rsidRDefault="000F77CA" w:rsidP="002603A2">
            <w:pPr>
              <w:pStyle w:val="a9"/>
              <w:jc w:val="center"/>
              <w:rPr>
                <w:color w:val="auto"/>
              </w:rPr>
            </w:pPr>
            <w:r w:rsidRPr="00520517">
              <w:rPr>
                <w:color w:val="auto"/>
              </w:rPr>
              <w:t>ДОТ</w:t>
            </w:r>
          </w:p>
        </w:tc>
      </w:tr>
      <w:tr w:rsidR="000F77CA" w:rsidRPr="00520517" w14:paraId="0E5DE170" w14:textId="77777777" w:rsidTr="00545B51">
        <w:trPr>
          <w:trHeight w:hRule="exact" w:val="635"/>
          <w:jc w:val="center"/>
        </w:trPr>
        <w:tc>
          <w:tcPr>
            <w:tcW w:w="588" w:type="dxa"/>
            <w:vMerge/>
            <w:shd w:val="clear" w:color="auto" w:fill="auto"/>
            <w:vAlign w:val="center"/>
          </w:tcPr>
          <w:p w14:paraId="13EAD84E" w14:textId="77777777" w:rsidR="000F77CA" w:rsidRPr="00520517" w:rsidRDefault="000F77CA" w:rsidP="002603A2">
            <w:pPr>
              <w:rPr>
                <w:rFonts w:ascii="Times New Roman" w:hAnsi="Times New Roman" w:cs="Times New Roman"/>
                <w:color w:val="auto"/>
              </w:rPr>
            </w:pPr>
          </w:p>
        </w:tc>
        <w:tc>
          <w:tcPr>
            <w:tcW w:w="7003" w:type="dxa"/>
            <w:vMerge/>
            <w:shd w:val="clear" w:color="auto" w:fill="auto"/>
          </w:tcPr>
          <w:p w14:paraId="3378DFDC" w14:textId="77777777" w:rsidR="000F77CA" w:rsidRPr="00520517" w:rsidRDefault="000F77CA" w:rsidP="002603A2">
            <w:pPr>
              <w:rPr>
                <w:rFonts w:ascii="Times New Roman" w:hAnsi="Times New Roman" w:cs="Times New Roman"/>
                <w:color w:val="auto"/>
              </w:rPr>
            </w:pPr>
          </w:p>
        </w:tc>
        <w:tc>
          <w:tcPr>
            <w:tcW w:w="626" w:type="dxa"/>
            <w:shd w:val="clear" w:color="auto" w:fill="auto"/>
            <w:vAlign w:val="bottom"/>
          </w:tcPr>
          <w:p w14:paraId="3F30C540" w14:textId="77777777" w:rsidR="000F77CA" w:rsidRPr="00520517" w:rsidRDefault="000F77CA" w:rsidP="002603A2">
            <w:pPr>
              <w:pStyle w:val="a9"/>
              <w:jc w:val="center"/>
              <w:rPr>
                <w:color w:val="auto"/>
              </w:rPr>
            </w:pPr>
            <w:r w:rsidRPr="00520517">
              <w:rPr>
                <w:color w:val="auto"/>
              </w:rPr>
              <w:t>всего</w:t>
            </w:r>
          </w:p>
        </w:tc>
        <w:tc>
          <w:tcPr>
            <w:tcW w:w="1134" w:type="dxa"/>
            <w:shd w:val="clear" w:color="auto" w:fill="auto"/>
            <w:vAlign w:val="bottom"/>
          </w:tcPr>
          <w:p w14:paraId="4D0C0948" w14:textId="77777777" w:rsidR="000F77CA" w:rsidRPr="00520517" w:rsidRDefault="000F77CA" w:rsidP="002603A2">
            <w:pPr>
              <w:pStyle w:val="a9"/>
              <w:jc w:val="center"/>
              <w:rPr>
                <w:color w:val="auto"/>
              </w:rPr>
            </w:pPr>
            <w:r w:rsidRPr="00520517">
              <w:rPr>
                <w:color w:val="auto"/>
                <w:sz w:val="16"/>
                <w:szCs w:val="16"/>
              </w:rPr>
              <w:t>В том числе с симуляцио</w:t>
            </w:r>
            <w:r w:rsidRPr="00520517">
              <w:rPr>
                <w:color w:val="auto"/>
                <w:sz w:val="16"/>
                <w:szCs w:val="16"/>
              </w:rPr>
              <w:t>н</w:t>
            </w:r>
            <w:r w:rsidRPr="00520517">
              <w:rPr>
                <w:color w:val="auto"/>
                <w:sz w:val="16"/>
                <w:szCs w:val="16"/>
              </w:rPr>
              <w:t>ным обучением</w:t>
            </w:r>
          </w:p>
        </w:tc>
        <w:tc>
          <w:tcPr>
            <w:tcW w:w="875" w:type="dxa"/>
            <w:vMerge/>
            <w:shd w:val="clear" w:color="auto" w:fill="auto"/>
            <w:vAlign w:val="bottom"/>
          </w:tcPr>
          <w:p w14:paraId="61CCF19C" w14:textId="77777777" w:rsidR="000F77CA" w:rsidRPr="00520517" w:rsidRDefault="000F77CA" w:rsidP="002603A2">
            <w:pPr>
              <w:pStyle w:val="a9"/>
              <w:jc w:val="center"/>
              <w:rPr>
                <w:color w:val="auto"/>
              </w:rPr>
            </w:pPr>
          </w:p>
        </w:tc>
      </w:tr>
      <w:tr w:rsidR="00CC1557" w:rsidRPr="00520517" w14:paraId="2A33895A" w14:textId="77777777" w:rsidTr="00545B51">
        <w:trPr>
          <w:trHeight w:val="552"/>
          <w:jc w:val="center"/>
        </w:trPr>
        <w:tc>
          <w:tcPr>
            <w:tcW w:w="588" w:type="dxa"/>
            <w:shd w:val="clear" w:color="auto" w:fill="auto"/>
          </w:tcPr>
          <w:p w14:paraId="429E5184" w14:textId="77777777" w:rsidR="00CC1557" w:rsidRPr="000A6651" w:rsidRDefault="00CC1557" w:rsidP="00CC1557">
            <w:pPr>
              <w:pStyle w:val="a9"/>
              <w:rPr>
                <w:b/>
                <w:color w:val="auto"/>
              </w:rPr>
            </w:pPr>
            <w:r w:rsidRPr="000A6651">
              <w:rPr>
                <w:b/>
                <w:color w:val="auto"/>
              </w:rPr>
              <w:t>1</w:t>
            </w:r>
          </w:p>
        </w:tc>
        <w:tc>
          <w:tcPr>
            <w:tcW w:w="7003" w:type="dxa"/>
            <w:shd w:val="clear" w:color="auto" w:fill="auto"/>
          </w:tcPr>
          <w:p w14:paraId="4EAA07E6" w14:textId="6EB8DDE4" w:rsidR="00CC1557" w:rsidRPr="000A6651" w:rsidRDefault="00CC1557" w:rsidP="00CC1557">
            <w:pPr>
              <w:pStyle w:val="a9"/>
              <w:spacing w:line="256" w:lineRule="auto"/>
            </w:pPr>
            <w:r>
              <w:t>Использование оценочных и диагностических шкал при болезни двигательного нейрона</w:t>
            </w:r>
          </w:p>
        </w:tc>
        <w:tc>
          <w:tcPr>
            <w:tcW w:w="626" w:type="dxa"/>
            <w:shd w:val="clear" w:color="auto" w:fill="auto"/>
            <w:vAlign w:val="center"/>
          </w:tcPr>
          <w:p w14:paraId="6BFDDF50" w14:textId="39EDEA21" w:rsidR="00CC1557" w:rsidRPr="000A6651" w:rsidRDefault="00CC1557" w:rsidP="00CC1557">
            <w:pPr>
              <w:pStyle w:val="a9"/>
              <w:spacing w:line="256" w:lineRule="auto"/>
              <w:jc w:val="center"/>
              <w:rPr>
                <w:sz w:val="20"/>
                <w:szCs w:val="20"/>
              </w:rPr>
            </w:pPr>
            <w:r>
              <w:rPr>
                <w:sz w:val="20"/>
                <w:szCs w:val="20"/>
              </w:rPr>
              <w:t>5</w:t>
            </w:r>
          </w:p>
        </w:tc>
        <w:tc>
          <w:tcPr>
            <w:tcW w:w="1134" w:type="dxa"/>
            <w:shd w:val="clear" w:color="auto" w:fill="auto"/>
            <w:vAlign w:val="center"/>
          </w:tcPr>
          <w:p w14:paraId="056CFB53" w14:textId="4965D171" w:rsidR="00CC1557" w:rsidRPr="000A6651" w:rsidRDefault="00CC1557" w:rsidP="00CC1557">
            <w:pPr>
              <w:pStyle w:val="a9"/>
              <w:spacing w:line="256" w:lineRule="auto"/>
              <w:jc w:val="center"/>
              <w:rPr>
                <w:sz w:val="20"/>
                <w:szCs w:val="20"/>
              </w:rPr>
            </w:pPr>
            <w:r w:rsidRPr="000A6651">
              <w:rPr>
                <w:sz w:val="20"/>
                <w:szCs w:val="20"/>
              </w:rPr>
              <w:t>2</w:t>
            </w:r>
          </w:p>
        </w:tc>
        <w:tc>
          <w:tcPr>
            <w:tcW w:w="875" w:type="dxa"/>
            <w:shd w:val="clear" w:color="auto" w:fill="auto"/>
          </w:tcPr>
          <w:p w14:paraId="40F24AFC" w14:textId="77777777" w:rsidR="00CC1557" w:rsidRPr="00520517" w:rsidRDefault="00CC1557" w:rsidP="00CC1557">
            <w:pPr>
              <w:jc w:val="center"/>
              <w:rPr>
                <w:rFonts w:ascii="Times New Roman" w:hAnsi="Times New Roman" w:cs="Times New Roman"/>
                <w:color w:val="auto"/>
              </w:rPr>
            </w:pPr>
          </w:p>
        </w:tc>
      </w:tr>
      <w:tr w:rsidR="00CC1557" w:rsidRPr="00520517" w14:paraId="2691BD75" w14:textId="77777777" w:rsidTr="00545B51">
        <w:trPr>
          <w:trHeight w:val="552"/>
          <w:jc w:val="center"/>
        </w:trPr>
        <w:tc>
          <w:tcPr>
            <w:tcW w:w="588" w:type="dxa"/>
            <w:shd w:val="clear" w:color="auto" w:fill="auto"/>
          </w:tcPr>
          <w:p w14:paraId="16291970" w14:textId="77777777" w:rsidR="00CC1557" w:rsidRPr="000A6651" w:rsidRDefault="00CC1557" w:rsidP="00CC1557">
            <w:pPr>
              <w:pStyle w:val="a9"/>
              <w:rPr>
                <w:b/>
                <w:color w:val="auto"/>
              </w:rPr>
            </w:pPr>
            <w:r w:rsidRPr="000A6651">
              <w:rPr>
                <w:b/>
                <w:color w:val="auto"/>
              </w:rPr>
              <w:t>2</w:t>
            </w:r>
          </w:p>
        </w:tc>
        <w:tc>
          <w:tcPr>
            <w:tcW w:w="7003" w:type="dxa"/>
            <w:shd w:val="clear" w:color="auto" w:fill="auto"/>
          </w:tcPr>
          <w:p w14:paraId="41C1AC10" w14:textId="48861722" w:rsidR="00CC1557" w:rsidRPr="000A6651" w:rsidRDefault="00CC1557" w:rsidP="00CC1557">
            <w:pPr>
              <w:pStyle w:val="a9"/>
              <w:spacing w:line="256" w:lineRule="auto"/>
            </w:pPr>
            <w:r>
              <w:t>Особенности паллиативной помощи пациентам с БАС</w:t>
            </w:r>
          </w:p>
        </w:tc>
        <w:tc>
          <w:tcPr>
            <w:tcW w:w="626" w:type="dxa"/>
            <w:shd w:val="clear" w:color="auto" w:fill="auto"/>
            <w:vAlign w:val="center"/>
          </w:tcPr>
          <w:p w14:paraId="3DF2BB81" w14:textId="1C16FBB1" w:rsidR="00CC1557" w:rsidRPr="000A6651" w:rsidRDefault="00CC1557" w:rsidP="00CC1557">
            <w:pPr>
              <w:pStyle w:val="a9"/>
              <w:spacing w:line="256" w:lineRule="auto"/>
              <w:jc w:val="center"/>
              <w:rPr>
                <w:sz w:val="20"/>
                <w:szCs w:val="20"/>
              </w:rPr>
            </w:pPr>
            <w:r w:rsidRPr="000A6651">
              <w:rPr>
                <w:sz w:val="20"/>
                <w:szCs w:val="20"/>
              </w:rPr>
              <w:t>3</w:t>
            </w:r>
          </w:p>
        </w:tc>
        <w:tc>
          <w:tcPr>
            <w:tcW w:w="1134" w:type="dxa"/>
            <w:shd w:val="clear" w:color="auto" w:fill="auto"/>
            <w:vAlign w:val="center"/>
          </w:tcPr>
          <w:p w14:paraId="2410079A" w14:textId="77777777" w:rsidR="00CC1557" w:rsidRPr="000A6651" w:rsidRDefault="00CC1557" w:rsidP="00CC1557">
            <w:pPr>
              <w:pStyle w:val="a9"/>
              <w:spacing w:line="256" w:lineRule="auto"/>
              <w:jc w:val="center"/>
              <w:rPr>
                <w:sz w:val="20"/>
                <w:szCs w:val="20"/>
              </w:rPr>
            </w:pPr>
          </w:p>
        </w:tc>
        <w:tc>
          <w:tcPr>
            <w:tcW w:w="875" w:type="dxa"/>
            <w:shd w:val="clear" w:color="auto" w:fill="auto"/>
          </w:tcPr>
          <w:p w14:paraId="16005A37" w14:textId="77777777" w:rsidR="00CC1557" w:rsidRPr="00520517" w:rsidRDefault="00CC1557" w:rsidP="00CC1557">
            <w:pPr>
              <w:jc w:val="center"/>
              <w:rPr>
                <w:rFonts w:ascii="Times New Roman" w:hAnsi="Times New Roman" w:cs="Times New Roman"/>
                <w:color w:val="auto"/>
              </w:rPr>
            </w:pPr>
          </w:p>
        </w:tc>
      </w:tr>
      <w:tr w:rsidR="00CC1557" w:rsidRPr="00520517" w14:paraId="41C48445" w14:textId="77777777" w:rsidTr="00545B51">
        <w:trPr>
          <w:trHeight w:val="552"/>
          <w:jc w:val="center"/>
        </w:trPr>
        <w:tc>
          <w:tcPr>
            <w:tcW w:w="588" w:type="dxa"/>
            <w:shd w:val="clear" w:color="auto" w:fill="auto"/>
          </w:tcPr>
          <w:p w14:paraId="401E044D" w14:textId="77777777" w:rsidR="00CC1557" w:rsidRPr="000A6651" w:rsidRDefault="00CC1557" w:rsidP="00CC1557">
            <w:pPr>
              <w:pStyle w:val="a9"/>
              <w:rPr>
                <w:color w:val="auto"/>
              </w:rPr>
            </w:pPr>
            <w:r w:rsidRPr="000A6651">
              <w:rPr>
                <w:b/>
                <w:color w:val="auto"/>
              </w:rPr>
              <w:t>3</w:t>
            </w:r>
          </w:p>
        </w:tc>
        <w:tc>
          <w:tcPr>
            <w:tcW w:w="7003" w:type="dxa"/>
            <w:shd w:val="clear" w:color="auto" w:fill="auto"/>
          </w:tcPr>
          <w:p w14:paraId="5A97CCCC" w14:textId="4E4137E6" w:rsidR="00CC1557" w:rsidRPr="000A6651" w:rsidRDefault="00CC1557" w:rsidP="00CC1557">
            <w:pPr>
              <w:pStyle w:val="a9"/>
              <w:spacing w:line="256" w:lineRule="auto"/>
              <w:rPr>
                <w:bCs/>
              </w:rPr>
            </w:pPr>
            <w:r>
              <w:rPr>
                <w:bCs/>
              </w:rPr>
              <w:t>Обзор и анализ основных клинических исследований в области болезни двигательного нейрона</w:t>
            </w:r>
          </w:p>
        </w:tc>
        <w:tc>
          <w:tcPr>
            <w:tcW w:w="626" w:type="dxa"/>
            <w:shd w:val="clear" w:color="auto" w:fill="auto"/>
            <w:vAlign w:val="center"/>
          </w:tcPr>
          <w:p w14:paraId="0C988B40" w14:textId="18034BE5" w:rsidR="00CC1557" w:rsidRPr="000A6651" w:rsidRDefault="00CC1557" w:rsidP="00CC1557">
            <w:pPr>
              <w:pStyle w:val="a9"/>
              <w:spacing w:line="256" w:lineRule="auto"/>
              <w:jc w:val="center"/>
              <w:rPr>
                <w:sz w:val="20"/>
                <w:szCs w:val="20"/>
              </w:rPr>
            </w:pPr>
            <w:r>
              <w:rPr>
                <w:sz w:val="20"/>
                <w:szCs w:val="20"/>
              </w:rPr>
              <w:t>3</w:t>
            </w:r>
          </w:p>
        </w:tc>
        <w:tc>
          <w:tcPr>
            <w:tcW w:w="1134" w:type="dxa"/>
            <w:shd w:val="clear" w:color="auto" w:fill="auto"/>
            <w:vAlign w:val="center"/>
          </w:tcPr>
          <w:p w14:paraId="5322C142" w14:textId="77777777" w:rsidR="00CC1557" w:rsidRPr="000A6651" w:rsidRDefault="00CC1557" w:rsidP="00CC1557">
            <w:pPr>
              <w:pStyle w:val="a9"/>
              <w:spacing w:line="256" w:lineRule="auto"/>
              <w:jc w:val="center"/>
              <w:rPr>
                <w:sz w:val="20"/>
                <w:szCs w:val="20"/>
              </w:rPr>
            </w:pPr>
          </w:p>
        </w:tc>
        <w:tc>
          <w:tcPr>
            <w:tcW w:w="875" w:type="dxa"/>
            <w:shd w:val="clear" w:color="auto" w:fill="auto"/>
          </w:tcPr>
          <w:p w14:paraId="775CE4DA" w14:textId="77777777" w:rsidR="00CC1557" w:rsidRPr="00520517" w:rsidRDefault="00CC1557" w:rsidP="00CC1557">
            <w:pPr>
              <w:jc w:val="center"/>
              <w:rPr>
                <w:rFonts w:ascii="Times New Roman" w:hAnsi="Times New Roman" w:cs="Times New Roman"/>
                <w:color w:val="auto"/>
              </w:rPr>
            </w:pPr>
          </w:p>
        </w:tc>
      </w:tr>
      <w:tr w:rsidR="00CC1557" w:rsidRPr="00520517" w14:paraId="77C9233E" w14:textId="77777777" w:rsidTr="00545B51">
        <w:trPr>
          <w:trHeight w:val="552"/>
          <w:jc w:val="center"/>
        </w:trPr>
        <w:tc>
          <w:tcPr>
            <w:tcW w:w="588" w:type="dxa"/>
            <w:shd w:val="clear" w:color="auto" w:fill="auto"/>
          </w:tcPr>
          <w:p w14:paraId="2B131552" w14:textId="77777777" w:rsidR="00CC1557" w:rsidRPr="000A6651" w:rsidRDefault="00CC1557" w:rsidP="00CC1557">
            <w:pPr>
              <w:pStyle w:val="a9"/>
              <w:rPr>
                <w:color w:val="auto"/>
              </w:rPr>
            </w:pPr>
            <w:r w:rsidRPr="000A6651">
              <w:rPr>
                <w:b/>
                <w:color w:val="auto"/>
              </w:rPr>
              <w:t>4</w:t>
            </w:r>
          </w:p>
        </w:tc>
        <w:tc>
          <w:tcPr>
            <w:tcW w:w="7003" w:type="dxa"/>
            <w:shd w:val="clear" w:color="auto" w:fill="auto"/>
          </w:tcPr>
          <w:p w14:paraId="1625C4DB" w14:textId="5C2C629B" w:rsidR="00CC1557" w:rsidRPr="00ED3E9E" w:rsidRDefault="00CC1557" w:rsidP="00CC1557">
            <w:pPr>
              <w:pStyle w:val="a9"/>
              <w:spacing w:line="256" w:lineRule="auto"/>
              <w:rPr>
                <w:bCs/>
              </w:rPr>
            </w:pPr>
            <w:r>
              <w:rPr>
                <w:bCs/>
              </w:rPr>
              <w:t xml:space="preserve">Экспериментальные и перспективные методы лечения болезней двигательного нейрона (новые лекарственные препараты </w:t>
            </w:r>
            <w:r>
              <w:rPr>
                <w:bCs/>
                <w:lang w:val="en-US"/>
              </w:rPr>
              <w:t>tofersol</w:t>
            </w:r>
            <w:r w:rsidRPr="00ED3E9E">
              <w:rPr>
                <w:bCs/>
              </w:rPr>
              <w:t xml:space="preserve">, taurursodiol </w:t>
            </w:r>
            <w:r>
              <w:rPr>
                <w:bCs/>
              </w:rPr>
              <w:t xml:space="preserve"> и др.)</w:t>
            </w:r>
          </w:p>
        </w:tc>
        <w:tc>
          <w:tcPr>
            <w:tcW w:w="626" w:type="dxa"/>
            <w:shd w:val="clear" w:color="auto" w:fill="auto"/>
            <w:vAlign w:val="center"/>
          </w:tcPr>
          <w:p w14:paraId="41FDC5C6" w14:textId="35C771C6" w:rsidR="00CC1557" w:rsidRPr="000A6651" w:rsidRDefault="00CC1557" w:rsidP="00CC1557">
            <w:pPr>
              <w:pStyle w:val="a9"/>
              <w:spacing w:line="256" w:lineRule="auto"/>
              <w:jc w:val="center"/>
              <w:rPr>
                <w:sz w:val="20"/>
                <w:szCs w:val="20"/>
              </w:rPr>
            </w:pPr>
            <w:r>
              <w:rPr>
                <w:sz w:val="20"/>
                <w:szCs w:val="20"/>
              </w:rPr>
              <w:t>2</w:t>
            </w:r>
          </w:p>
        </w:tc>
        <w:tc>
          <w:tcPr>
            <w:tcW w:w="1134" w:type="dxa"/>
            <w:shd w:val="clear" w:color="auto" w:fill="auto"/>
            <w:vAlign w:val="center"/>
          </w:tcPr>
          <w:p w14:paraId="3F9909F5" w14:textId="3F648DAD" w:rsidR="00CC1557" w:rsidRPr="000A6651" w:rsidRDefault="00CC1557" w:rsidP="00CC1557">
            <w:pPr>
              <w:pStyle w:val="a9"/>
              <w:spacing w:line="256" w:lineRule="auto"/>
              <w:jc w:val="center"/>
              <w:rPr>
                <w:sz w:val="20"/>
                <w:szCs w:val="20"/>
              </w:rPr>
            </w:pPr>
            <w:r>
              <w:rPr>
                <w:sz w:val="20"/>
                <w:szCs w:val="20"/>
              </w:rPr>
              <w:t>2</w:t>
            </w:r>
          </w:p>
        </w:tc>
        <w:tc>
          <w:tcPr>
            <w:tcW w:w="875" w:type="dxa"/>
            <w:shd w:val="clear" w:color="auto" w:fill="auto"/>
          </w:tcPr>
          <w:p w14:paraId="6D1FCB5A" w14:textId="77777777" w:rsidR="00CC1557" w:rsidRPr="00520517" w:rsidRDefault="00CC1557" w:rsidP="00CC1557">
            <w:pPr>
              <w:jc w:val="center"/>
              <w:rPr>
                <w:rFonts w:ascii="Times New Roman" w:hAnsi="Times New Roman" w:cs="Times New Roman"/>
                <w:color w:val="auto"/>
              </w:rPr>
            </w:pPr>
          </w:p>
        </w:tc>
      </w:tr>
    </w:tbl>
    <w:p w14:paraId="7A5A02EC" w14:textId="77777777" w:rsidR="000F77CA" w:rsidRPr="00520517" w:rsidRDefault="000F77CA" w:rsidP="00386034">
      <w:pPr>
        <w:jc w:val="center"/>
        <w:rPr>
          <w:rFonts w:ascii="Times New Roman" w:hAnsi="Times New Roman" w:cs="Times New Roman"/>
          <w:color w:val="auto"/>
        </w:rPr>
        <w:sectPr w:rsidR="000F77CA" w:rsidRPr="00520517" w:rsidSect="00683EF3">
          <w:headerReference w:type="default" r:id="rId21"/>
          <w:footerReference w:type="default" r:id="rId22"/>
          <w:pgSz w:w="11900" w:h="16840"/>
          <w:pgMar w:top="1134" w:right="851" w:bottom="1134" w:left="1134" w:header="701" w:footer="3" w:gutter="0"/>
          <w:cols w:space="720"/>
          <w:noEndnote/>
          <w:docGrid w:linePitch="360"/>
        </w:sectPr>
      </w:pPr>
    </w:p>
    <w:p w14:paraId="6A2F0C3F" w14:textId="77777777" w:rsidR="009D64E6" w:rsidRPr="00520517" w:rsidRDefault="0071497D" w:rsidP="00F37B3C">
      <w:pPr>
        <w:pStyle w:val="11"/>
        <w:numPr>
          <w:ilvl w:val="0"/>
          <w:numId w:val="1"/>
        </w:numPr>
        <w:spacing w:after="0"/>
        <w:ind w:firstLine="709"/>
        <w:jc w:val="center"/>
        <w:rPr>
          <w:b/>
          <w:color w:val="auto"/>
        </w:rPr>
      </w:pPr>
      <w:bookmarkStart w:id="10" w:name="bookmark42"/>
      <w:r w:rsidRPr="00520517">
        <w:rPr>
          <w:b/>
          <w:color w:val="auto"/>
        </w:rPr>
        <w:lastRenderedPageBreak/>
        <w:t>Организационно - педагогические условия реализации ДПП</w:t>
      </w:r>
      <w:bookmarkEnd w:id="10"/>
    </w:p>
    <w:p w14:paraId="29F5B81C" w14:textId="77777777" w:rsidR="00F37B3C" w:rsidRPr="00520517" w:rsidRDefault="00F37B3C" w:rsidP="00F37B3C">
      <w:pPr>
        <w:pStyle w:val="11"/>
        <w:spacing w:after="0"/>
        <w:ind w:left="709" w:firstLine="0"/>
        <w:rPr>
          <w:color w:val="auto"/>
        </w:rPr>
      </w:pPr>
    </w:p>
    <w:p w14:paraId="52A4E13D" w14:textId="77777777" w:rsidR="009D64E6" w:rsidRPr="00520517" w:rsidRDefault="00865C01" w:rsidP="0004290F">
      <w:pPr>
        <w:pStyle w:val="11"/>
        <w:spacing w:after="0"/>
        <w:ind w:firstLine="709"/>
        <w:jc w:val="both"/>
        <w:rPr>
          <w:color w:val="auto"/>
        </w:rPr>
      </w:pPr>
      <w:r w:rsidRPr="00520517">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1A61BD8D" w14:textId="77777777" w:rsidR="009D64E6" w:rsidRPr="00520517" w:rsidRDefault="00865C01" w:rsidP="0004290F">
      <w:pPr>
        <w:pStyle w:val="11"/>
        <w:spacing w:after="0"/>
        <w:ind w:firstLine="709"/>
        <w:jc w:val="both"/>
        <w:rPr>
          <w:color w:val="auto"/>
        </w:rPr>
      </w:pPr>
      <w:r w:rsidRPr="00520517">
        <w:rPr>
          <w:color w:val="auto"/>
        </w:rPr>
        <w:t>Реализация ДПП предусматривает использование дистанционных образовательных те</w:t>
      </w:r>
      <w:r w:rsidRPr="00520517">
        <w:rPr>
          <w:color w:val="auto"/>
        </w:rPr>
        <w:t>х</w:t>
      </w:r>
      <w:r w:rsidRPr="00520517">
        <w:rPr>
          <w:color w:val="auto"/>
        </w:rPr>
        <w:t>нологий (ДОТ), применяемых для преподавания теоретических разделов учебных модулей</w:t>
      </w:r>
      <w:r w:rsidR="001E346B" w:rsidRPr="00520517">
        <w:rPr>
          <w:color w:val="auto"/>
        </w:rPr>
        <w:t xml:space="preserve"> (чтение лекций)</w:t>
      </w:r>
      <w:r w:rsidRPr="00520517">
        <w:rPr>
          <w:color w:val="auto"/>
        </w:rPr>
        <w:t xml:space="preserve"> с использованием синхронной формы проведения занятий</w:t>
      </w:r>
      <w:r w:rsidR="001E346B" w:rsidRPr="00520517">
        <w:rPr>
          <w:color w:val="auto"/>
        </w:rPr>
        <w:t xml:space="preserve"> (онлайн лекции в формате вебинара)</w:t>
      </w:r>
      <w:r w:rsidRPr="00520517">
        <w:rPr>
          <w:color w:val="auto"/>
        </w:rPr>
        <w:t>.</w:t>
      </w:r>
    </w:p>
    <w:p w14:paraId="32B17C47" w14:textId="77777777" w:rsidR="00B9076D" w:rsidRPr="00520517" w:rsidRDefault="00B9076D" w:rsidP="0004290F">
      <w:pPr>
        <w:pStyle w:val="11"/>
        <w:spacing w:after="0"/>
        <w:ind w:firstLine="709"/>
        <w:jc w:val="both"/>
        <w:rPr>
          <w:color w:val="auto"/>
        </w:rPr>
      </w:pPr>
      <w:r w:rsidRPr="00520517">
        <w:rPr>
          <w:color w:val="auto"/>
        </w:rPr>
        <w:t xml:space="preserve">Во время проведения практических занятий используются </w:t>
      </w:r>
      <w:r w:rsidR="009902F5" w:rsidRPr="00520517">
        <w:rPr>
          <w:color w:val="auto"/>
        </w:rPr>
        <w:t>следующее</w:t>
      </w:r>
      <w:r w:rsidRPr="00520517">
        <w:rPr>
          <w:color w:val="auto"/>
        </w:rPr>
        <w:t xml:space="preserve"> варианты сим</w:t>
      </w:r>
      <w:r w:rsidRPr="00520517">
        <w:rPr>
          <w:color w:val="auto"/>
        </w:rPr>
        <w:t>у</w:t>
      </w:r>
      <w:r w:rsidRPr="00520517">
        <w:rPr>
          <w:color w:val="auto"/>
        </w:rPr>
        <w:t xml:space="preserve">ляционного обучения: </w:t>
      </w:r>
      <w:r w:rsidR="0060083E" w:rsidRPr="00520517">
        <w:rPr>
          <w:color w:val="auto"/>
        </w:rPr>
        <w:t>деловая игра, круглый стол, кейс</w:t>
      </w:r>
      <w:r w:rsidRPr="00520517">
        <w:rPr>
          <w:color w:val="auto"/>
        </w:rPr>
        <w:t>-метод: решение ситуационных задач, моделирующих работу с пациентами.</w:t>
      </w:r>
    </w:p>
    <w:p w14:paraId="5DF97028" w14:textId="77777777" w:rsidR="009D64E6" w:rsidRPr="00520517" w:rsidRDefault="00865C01" w:rsidP="0004290F">
      <w:pPr>
        <w:pStyle w:val="11"/>
        <w:spacing w:after="0"/>
        <w:ind w:firstLine="709"/>
        <w:rPr>
          <w:color w:val="auto"/>
        </w:rPr>
      </w:pPr>
      <w:r w:rsidRPr="00520517">
        <w:rPr>
          <w:color w:val="auto"/>
        </w:rPr>
        <w:t>Итоговая аттестация обучающихся по ДПП осуществляется в очной форме.</w:t>
      </w:r>
    </w:p>
    <w:p w14:paraId="4550897F" w14:textId="77777777" w:rsidR="009D64E6" w:rsidRPr="00520517" w:rsidRDefault="00865C01" w:rsidP="0004290F">
      <w:pPr>
        <w:pStyle w:val="11"/>
        <w:spacing w:after="0"/>
        <w:ind w:firstLine="709"/>
        <w:jc w:val="both"/>
        <w:rPr>
          <w:color w:val="auto"/>
        </w:rPr>
      </w:pPr>
      <w:r w:rsidRPr="00520517">
        <w:rPr>
          <w:color w:val="auto"/>
        </w:rPr>
        <w:t>Организационное и методическое взаимодействие обучающихся с педагогическими р</w:t>
      </w:r>
      <w:r w:rsidRPr="00520517">
        <w:rPr>
          <w:color w:val="auto"/>
        </w:rPr>
        <w:t>а</w:t>
      </w:r>
      <w:r w:rsidRPr="00520517">
        <w:rPr>
          <w:color w:val="auto"/>
        </w:rPr>
        <w:t xml:space="preserve">ботниками </w:t>
      </w:r>
      <w:r w:rsidR="00B9076D" w:rsidRPr="00520517">
        <w:rPr>
          <w:color w:val="auto"/>
        </w:rPr>
        <w:t xml:space="preserve">проходит </w:t>
      </w:r>
      <w:r w:rsidR="0094727E" w:rsidRPr="00520517">
        <w:rPr>
          <w:color w:val="auto"/>
        </w:rPr>
        <w:t>путем непосредственно контакта обучающихся с преподавателями при использовании традиционных форм обучения</w:t>
      </w:r>
      <w:r w:rsidR="00B9076D" w:rsidRPr="00520517">
        <w:rPr>
          <w:color w:val="auto"/>
        </w:rPr>
        <w:t xml:space="preserve">, а также </w:t>
      </w:r>
      <w:r w:rsidR="0094727E" w:rsidRPr="00520517">
        <w:rPr>
          <w:color w:val="auto"/>
        </w:rPr>
        <w:t xml:space="preserve"> </w:t>
      </w:r>
      <w:r w:rsidRPr="00520517">
        <w:rPr>
          <w:color w:val="auto"/>
        </w:rPr>
        <w:t xml:space="preserve">может осуществляться с применением ДОТ (с использованием ресурсов системы </w:t>
      </w:r>
      <w:r w:rsidRPr="00520517">
        <w:rPr>
          <w:color w:val="auto"/>
          <w:lang w:eastAsia="en-US" w:bidi="en-US"/>
        </w:rPr>
        <w:t xml:space="preserve">Moodle, </w:t>
      </w:r>
      <w:r w:rsidRPr="00520517">
        <w:rPr>
          <w:color w:val="auto"/>
        </w:rPr>
        <w:t>посредством электронной почты и т.п.)</w:t>
      </w:r>
      <w:r w:rsidR="00927F16" w:rsidRPr="00520517">
        <w:rPr>
          <w:color w:val="auto"/>
        </w:rPr>
        <w:t xml:space="preserve"> при подготовке к се</w:t>
      </w:r>
      <w:r w:rsidR="00212D69" w:rsidRPr="00520517">
        <w:rPr>
          <w:color w:val="auto"/>
        </w:rPr>
        <w:t>м</w:t>
      </w:r>
      <w:r w:rsidR="00927F16" w:rsidRPr="00520517">
        <w:rPr>
          <w:color w:val="auto"/>
        </w:rPr>
        <w:t>и</w:t>
      </w:r>
      <w:r w:rsidR="00212D69" w:rsidRPr="00520517">
        <w:rPr>
          <w:color w:val="auto"/>
        </w:rPr>
        <w:t>н</w:t>
      </w:r>
      <w:r w:rsidR="00927F16" w:rsidRPr="00520517">
        <w:rPr>
          <w:color w:val="auto"/>
        </w:rPr>
        <w:t xml:space="preserve">арско-практическим занятиям, </w:t>
      </w:r>
      <w:r w:rsidR="00B9076D" w:rsidRPr="00520517">
        <w:rPr>
          <w:color w:val="auto"/>
        </w:rPr>
        <w:t xml:space="preserve">а также </w:t>
      </w:r>
      <w:r w:rsidR="00927F16" w:rsidRPr="00520517">
        <w:rPr>
          <w:color w:val="auto"/>
        </w:rPr>
        <w:t>чтении онлайн лекций в формате в</w:t>
      </w:r>
      <w:r w:rsidR="00927F16" w:rsidRPr="00520517">
        <w:rPr>
          <w:color w:val="auto"/>
        </w:rPr>
        <w:t>е</w:t>
      </w:r>
      <w:r w:rsidR="00927F16" w:rsidRPr="00520517">
        <w:rPr>
          <w:color w:val="auto"/>
        </w:rPr>
        <w:t>бинаров</w:t>
      </w:r>
      <w:r w:rsidRPr="00520517">
        <w:rPr>
          <w:color w:val="auto"/>
        </w:rPr>
        <w:t>.</w:t>
      </w:r>
    </w:p>
    <w:p w14:paraId="3DB7943E" w14:textId="77777777" w:rsidR="009D64E6" w:rsidRPr="00520517" w:rsidRDefault="00865C01" w:rsidP="0004290F">
      <w:pPr>
        <w:pStyle w:val="11"/>
        <w:spacing w:after="0"/>
        <w:ind w:firstLine="709"/>
        <w:jc w:val="both"/>
        <w:rPr>
          <w:color w:val="auto"/>
        </w:rPr>
      </w:pPr>
      <w:r w:rsidRPr="00520517">
        <w:rPr>
          <w:color w:val="auto"/>
        </w:rPr>
        <w:t xml:space="preserve">При реализации ДПП местом осуществления образовательной деятельности является место нахождения Университета </w:t>
      </w:r>
      <w:r w:rsidR="00B9076D" w:rsidRPr="00520517">
        <w:rPr>
          <w:color w:val="auto"/>
        </w:rPr>
        <w:t>(клинической базы профильной кафедры)</w:t>
      </w:r>
      <w:r w:rsidRPr="00520517">
        <w:rPr>
          <w:color w:val="auto"/>
        </w:rPr>
        <w:t>.</w:t>
      </w:r>
    </w:p>
    <w:p w14:paraId="46BEF6D3" w14:textId="77777777" w:rsidR="001E346B" w:rsidRPr="00520517" w:rsidRDefault="001E346B" w:rsidP="001E346B">
      <w:pPr>
        <w:pStyle w:val="a7"/>
        <w:rPr>
          <w:b/>
          <w:bCs/>
          <w:color w:val="auto"/>
        </w:rPr>
      </w:pPr>
    </w:p>
    <w:p w14:paraId="270FD080" w14:textId="77777777" w:rsidR="001E346B" w:rsidRPr="00520517" w:rsidRDefault="001E346B" w:rsidP="000B6CBE">
      <w:pPr>
        <w:pStyle w:val="a7"/>
        <w:numPr>
          <w:ilvl w:val="1"/>
          <w:numId w:val="26"/>
        </w:numPr>
        <w:rPr>
          <w:b/>
          <w:bCs/>
          <w:color w:val="auto"/>
        </w:rPr>
      </w:pPr>
      <w:r w:rsidRPr="00520517">
        <w:rPr>
          <w:b/>
          <w:bCs/>
          <w:color w:val="auto"/>
        </w:rPr>
        <w:t>Материально-технические условия реализации программы</w:t>
      </w:r>
    </w:p>
    <w:p w14:paraId="24BE7BCB" w14:textId="77777777" w:rsidR="001E346B" w:rsidRPr="00520517"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520517" w14:paraId="176EFA2B" w14:textId="77777777" w:rsidTr="00D87BE3">
        <w:trPr>
          <w:trHeight w:hRule="exact" w:val="1023"/>
        </w:trPr>
        <w:tc>
          <w:tcPr>
            <w:tcW w:w="436" w:type="dxa"/>
            <w:tcBorders>
              <w:top w:val="single" w:sz="4" w:space="0" w:color="auto"/>
              <w:left w:val="single" w:sz="4" w:space="0" w:color="auto"/>
            </w:tcBorders>
            <w:shd w:val="clear" w:color="auto" w:fill="auto"/>
          </w:tcPr>
          <w:p w14:paraId="3A9FE48D" w14:textId="77777777" w:rsidR="001E346B" w:rsidRPr="00520517" w:rsidRDefault="001E346B" w:rsidP="00D87BE3">
            <w:pPr>
              <w:pStyle w:val="a9"/>
              <w:jc w:val="center"/>
              <w:rPr>
                <w:color w:val="auto"/>
                <w:sz w:val="20"/>
                <w:szCs w:val="20"/>
              </w:rPr>
            </w:pPr>
            <w:r w:rsidRPr="00520517">
              <w:rPr>
                <w:color w:val="auto"/>
                <w:sz w:val="20"/>
                <w:szCs w:val="20"/>
              </w:rPr>
              <w:t>№ п/п</w:t>
            </w:r>
          </w:p>
        </w:tc>
        <w:tc>
          <w:tcPr>
            <w:tcW w:w="3118" w:type="dxa"/>
            <w:tcBorders>
              <w:top w:val="single" w:sz="4" w:space="0" w:color="auto"/>
              <w:left w:val="single" w:sz="4" w:space="0" w:color="auto"/>
            </w:tcBorders>
            <w:shd w:val="clear" w:color="auto" w:fill="auto"/>
          </w:tcPr>
          <w:p w14:paraId="230FCBD8" w14:textId="77777777" w:rsidR="001E346B" w:rsidRPr="00520517" w:rsidRDefault="001E346B" w:rsidP="00D87BE3">
            <w:pPr>
              <w:pStyle w:val="a9"/>
              <w:jc w:val="center"/>
              <w:rPr>
                <w:color w:val="auto"/>
                <w:sz w:val="20"/>
                <w:szCs w:val="20"/>
              </w:rPr>
            </w:pPr>
            <w:r w:rsidRPr="00520517">
              <w:rPr>
                <w:color w:val="auto"/>
                <w:sz w:val="20"/>
                <w:szCs w:val="20"/>
              </w:rPr>
              <w:t>Наименование специализирова</w:t>
            </w:r>
            <w:r w:rsidRPr="00520517">
              <w:rPr>
                <w:color w:val="auto"/>
                <w:sz w:val="20"/>
                <w:szCs w:val="20"/>
              </w:rPr>
              <w:t>н</w:t>
            </w:r>
            <w:r w:rsidRPr="00520517">
              <w:rPr>
                <w:color w:val="auto"/>
                <w:sz w:val="20"/>
                <w:szCs w:val="20"/>
              </w:rPr>
              <w:t>ных аудиторий, кабинетов, лабор</w:t>
            </w:r>
            <w:r w:rsidRPr="00520517">
              <w:rPr>
                <w:color w:val="auto"/>
                <w:sz w:val="20"/>
                <w:szCs w:val="20"/>
              </w:rPr>
              <w:t>а</w:t>
            </w:r>
            <w:r w:rsidRPr="00520517">
              <w:rPr>
                <w:color w:val="auto"/>
                <w:sz w:val="20"/>
                <w:szCs w:val="20"/>
              </w:rPr>
              <w:t>торий, симуляционных классов в ЦСО</w:t>
            </w:r>
          </w:p>
        </w:tc>
        <w:tc>
          <w:tcPr>
            <w:tcW w:w="3118" w:type="dxa"/>
            <w:tcBorders>
              <w:top w:val="single" w:sz="4" w:space="0" w:color="auto"/>
              <w:left w:val="single" w:sz="4" w:space="0" w:color="auto"/>
            </w:tcBorders>
            <w:shd w:val="clear" w:color="auto" w:fill="auto"/>
          </w:tcPr>
          <w:p w14:paraId="300BD00C" w14:textId="77777777" w:rsidR="001E346B" w:rsidRPr="00520517" w:rsidRDefault="001E346B" w:rsidP="00D87BE3">
            <w:pPr>
              <w:pStyle w:val="a9"/>
              <w:jc w:val="center"/>
              <w:rPr>
                <w:color w:val="auto"/>
                <w:sz w:val="20"/>
                <w:szCs w:val="20"/>
              </w:rPr>
            </w:pPr>
            <w:r w:rsidRPr="00520517">
              <w:rPr>
                <w:color w:val="auto"/>
                <w:sz w:val="20"/>
                <w:szCs w:val="20"/>
              </w:rPr>
              <w:t>Вид занятий</w:t>
            </w:r>
          </w:p>
          <w:p w14:paraId="50392723" w14:textId="77777777" w:rsidR="001E346B" w:rsidRPr="00520517" w:rsidRDefault="001E346B" w:rsidP="00D87BE3">
            <w:pPr>
              <w:pStyle w:val="a9"/>
              <w:jc w:val="center"/>
              <w:rPr>
                <w:color w:val="auto"/>
                <w:sz w:val="20"/>
                <w:szCs w:val="20"/>
              </w:rPr>
            </w:pPr>
            <w:r w:rsidRPr="00520517">
              <w:rPr>
                <w:color w:val="auto"/>
                <w:sz w:val="20"/>
                <w:szCs w:val="20"/>
              </w:rPr>
              <w:t xml:space="preserve">(лекция, практическое занятие, </w:t>
            </w:r>
          </w:p>
          <w:p w14:paraId="3B9F4E32" w14:textId="77777777" w:rsidR="001E346B" w:rsidRPr="00520517" w:rsidRDefault="001E346B" w:rsidP="00D87BE3">
            <w:pPr>
              <w:pStyle w:val="a9"/>
              <w:jc w:val="center"/>
              <w:rPr>
                <w:color w:val="auto"/>
                <w:sz w:val="20"/>
                <w:szCs w:val="20"/>
              </w:rPr>
            </w:pPr>
            <w:r w:rsidRPr="00520517">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69879DE4" w14:textId="77777777" w:rsidR="001E346B" w:rsidRPr="00520517" w:rsidRDefault="001E346B" w:rsidP="00D87BE3">
            <w:pPr>
              <w:pStyle w:val="a9"/>
              <w:tabs>
                <w:tab w:val="left" w:pos="1949"/>
              </w:tabs>
              <w:jc w:val="center"/>
              <w:rPr>
                <w:color w:val="auto"/>
                <w:sz w:val="20"/>
                <w:szCs w:val="20"/>
              </w:rPr>
            </w:pPr>
            <w:r w:rsidRPr="00520517">
              <w:rPr>
                <w:color w:val="auto"/>
                <w:sz w:val="20"/>
                <w:szCs w:val="20"/>
              </w:rPr>
              <w:t xml:space="preserve">Наименование оборудования, </w:t>
            </w:r>
          </w:p>
          <w:p w14:paraId="12C129D8" w14:textId="77777777" w:rsidR="001E346B" w:rsidRPr="00520517" w:rsidRDefault="001E346B" w:rsidP="00D87BE3">
            <w:pPr>
              <w:pStyle w:val="a9"/>
              <w:tabs>
                <w:tab w:val="left" w:pos="1949"/>
              </w:tabs>
              <w:jc w:val="center"/>
              <w:rPr>
                <w:color w:val="auto"/>
                <w:sz w:val="20"/>
                <w:szCs w:val="20"/>
              </w:rPr>
            </w:pPr>
            <w:r w:rsidRPr="00520517">
              <w:rPr>
                <w:color w:val="auto"/>
                <w:sz w:val="20"/>
                <w:szCs w:val="20"/>
              </w:rPr>
              <w:t>компьютерного обеспечения др.</w:t>
            </w:r>
          </w:p>
        </w:tc>
      </w:tr>
      <w:tr w:rsidR="00520517" w:rsidRPr="00520517" w14:paraId="0019882D" w14:textId="77777777" w:rsidTr="00DC3214">
        <w:trPr>
          <w:trHeight w:hRule="exact" w:val="2573"/>
        </w:trPr>
        <w:tc>
          <w:tcPr>
            <w:tcW w:w="436" w:type="dxa"/>
            <w:tcBorders>
              <w:top w:val="single" w:sz="4" w:space="0" w:color="auto"/>
              <w:left w:val="single" w:sz="4" w:space="0" w:color="auto"/>
            </w:tcBorders>
            <w:shd w:val="clear" w:color="auto" w:fill="auto"/>
          </w:tcPr>
          <w:p w14:paraId="17800E07" w14:textId="77777777" w:rsidR="001E346B" w:rsidRPr="00520517" w:rsidRDefault="001E346B" w:rsidP="00D87BE3">
            <w:pPr>
              <w:pStyle w:val="a9"/>
              <w:rPr>
                <w:color w:val="auto"/>
                <w:sz w:val="20"/>
                <w:szCs w:val="20"/>
              </w:rPr>
            </w:pPr>
            <w:r w:rsidRPr="00520517">
              <w:rPr>
                <w:color w:val="auto"/>
                <w:sz w:val="20"/>
                <w:szCs w:val="20"/>
              </w:rPr>
              <w:t>1.</w:t>
            </w:r>
          </w:p>
        </w:tc>
        <w:tc>
          <w:tcPr>
            <w:tcW w:w="3118" w:type="dxa"/>
            <w:tcBorders>
              <w:top w:val="single" w:sz="4" w:space="0" w:color="auto"/>
              <w:left w:val="single" w:sz="4" w:space="0" w:color="auto"/>
            </w:tcBorders>
            <w:shd w:val="clear" w:color="auto" w:fill="auto"/>
          </w:tcPr>
          <w:p w14:paraId="26A6E42F" w14:textId="77777777" w:rsidR="001E346B" w:rsidRPr="00520517" w:rsidRDefault="00DC3214" w:rsidP="00D06D6D">
            <w:pPr>
              <w:pStyle w:val="a9"/>
              <w:tabs>
                <w:tab w:val="right" w:pos="2326"/>
              </w:tabs>
              <w:rPr>
                <w:color w:val="auto"/>
                <w:sz w:val="20"/>
                <w:szCs w:val="20"/>
              </w:rPr>
            </w:pPr>
            <w:r w:rsidRPr="00520517">
              <w:rPr>
                <w:color w:val="auto"/>
                <w:sz w:val="20"/>
                <w:szCs w:val="20"/>
              </w:rPr>
              <w:t>Институт неотложной и восстан</w:t>
            </w:r>
            <w:r w:rsidRPr="00520517">
              <w:rPr>
                <w:color w:val="auto"/>
                <w:sz w:val="20"/>
                <w:szCs w:val="20"/>
              </w:rPr>
              <w:t>о</w:t>
            </w:r>
            <w:r w:rsidRPr="00520517">
              <w:rPr>
                <w:color w:val="auto"/>
                <w:sz w:val="20"/>
                <w:szCs w:val="20"/>
              </w:rPr>
              <w:t xml:space="preserve">вительной хирургии имени В.К. Гусака, Республиканская детская клиническая больница, Дорожная клиническая больница ст Донецк, Республиканский клинический центр нейрореабилитации </w:t>
            </w:r>
            <w:r w:rsidR="001E346B" w:rsidRPr="00520517">
              <w:rPr>
                <w:color w:val="auto"/>
                <w:sz w:val="20"/>
                <w:szCs w:val="20"/>
              </w:rPr>
              <w:t xml:space="preserve"> г. Д</w:t>
            </w:r>
            <w:r w:rsidR="001E346B" w:rsidRPr="00520517">
              <w:rPr>
                <w:color w:val="auto"/>
                <w:sz w:val="20"/>
                <w:szCs w:val="20"/>
              </w:rPr>
              <w:t>о</w:t>
            </w:r>
            <w:r w:rsidR="001E346B" w:rsidRPr="00520517">
              <w:rPr>
                <w:color w:val="auto"/>
                <w:sz w:val="20"/>
                <w:szCs w:val="20"/>
              </w:rPr>
              <w:t>нецка,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6B8C970B" w14:textId="77777777" w:rsidR="001E346B" w:rsidRPr="00520517" w:rsidRDefault="001E346B" w:rsidP="00D87BE3">
            <w:pPr>
              <w:pStyle w:val="a9"/>
              <w:tabs>
                <w:tab w:val="left" w:pos="1404"/>
              </w:tabs>
              <w:rPr>
                <w:color w:val="auto"/>
                <w:sz w:val="20"/>
                <w:szCs w:val="20"/>
              </w:rPr>
            </w:pPr>
            <w:r w:rsidRPr="00520517">
              <w:rPr>
                <w:color w:val="auto"/>
                <w:sz w:val="20"/>
                <w:szCs w:val="20"/>
              </w:rPr>
              <w:t>Лекции, практические занятия</w:t>
            </w:r>
          </w:p>
        </w:tc>
        <w:tc>
          <w:tcPr>
            <w:tcW w:w="3119" w:type="dxa"/>
            <w:tcBorders>
              <w:top w:val="single" w:sz="4" w:space="0" w:color="auto"/>
              <w:left w:val="single" w:sz="4" w:space="0" w:color="auto"/>
              <w:right w:val="single" w:sz="4" w:space="0" w:color="auto"/>
            </w:tcBorders>
            <w:shd w:val="clear" w:color="auto" w:fill="auto"/>
          </w:tcPr>
          <w:p w14:paraId="0B8B7523" w14:textId="77777777" w:rsidR="001E346B" w:rsidRPr="00520517" w:rsidRDefault="001E346B" w:rsidP="00D87BE3">
            <w:pPr>
              <w:pStyle w:val="a9"/>
              <w:tabs>
                <w:tab w:val="left" w:pos="1373"/>
              </w:tabs>
              <w:rPr>
                <w:color w:val="auto"/>
                <w:sz w:val="20"/>
                <w:szCs w:val="20"/>
              </w:rPr>
            </w:pPr>
            <w:r w:rsidRPr="00520517">
              <w:rPr>
                <w:color w:val="auto"/>
                <w:sz w:val="20"/>
                <w:szCs w:val="20"/>
              </w:rPr>
              <w:t>Компьютер, интерактивная доска, учебно-методические пособия, т</w:t>
            </w:r>
            <w:r w:rsidRPr="00520517">
              <w:rPr>
                <w:color w:val="auto"/>
                <w:sz w:val="20"/>
                <w:szCs w:val="20"/>
              </w:rPr>
              <w:t>е</w:t>
            </w:r>
            <w:r w:rsidRPr="00520517">
              <w:rPr>
                <w:color w:val="auto"/>
                <w:sz w:val="20"/>
                <w:szCs w:val="20"/>
              </w:rPr>
              <w:t>стовые задания, ситуационные з</w:t>
            </w:r>
            <w:r w:rsidRPr="00520517">
              <w:rPr>
                <w:color w:val="auto"/>
                <w:sz w:val="20"/>
                <w:szCs w:val="20"/>
              </w:rPr>
              <w:t>а</w:t>
            </w:r>
            <w:r w:rsidRPr="00520517">
              <w:rPr>
                <w:color w:val="auto"/>
                <w:sz w:val="20"/>
                <w:szCs w:val="20"/>
              </w:rPr>
              <w:t>дачи</w:t>
            </w:r>
          </w:p>
        </w:tc>
      </w:tr>
      <w:tr w:rsidR="001E346B" w:rsidRPr="00520517" w14:paraId="7E31D66B"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6E89CC42" w14:textId="77777777" w:rsidR="001E346B" w:rsidRPr="00520517" w:rsidRDefault="001E346B" w:rsidP="00D87BE3">
            <w:pPr>
              <w:pStyle w:val="a9"/>
              <w:rPr>
                <w:color w:val="auto"/>
                <w:sz w:val="20"/>
                <w:szCs w:val="20"/>
              </w:rPr>
            </w:pPr>
            <w:r w:rsidRPr="00520517">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376DFCBC" w14:textId="77777777" w:rsidR="001E346B" w:rsidRPr="00520517" w:rsidRDefault="001E346B" w:rsidP="00D87BE3">
            <w:pPr>
              <w:pStyle w:val="a9"/>
              <w:tabs>
                <w:tab w:val="left" w:pos="994"/>
              </w:tabs>
              <w:rPr>
                <w:color w:val="auto"/>
                <w:sz w:val="20"/>
                <w:szCs w:val="20"/>
              </w:rPr>
            </w:pPr>
            <w:r w:rsidRPr="00520517">
              <w:rPr>
                <w:color w:val="auto"/>
                <w:sz w:val="20"/>
                <w:szCs w:val="20"/>
              </w:rPr>
              <w:t xml:space="preserve">Система </w:t>
            </w:r>
            <w:r w:rsidRPr="00520517">
              <w:rPr>
                <w:color w:val="auto"/>
                <w:sz w:val="20"/>
                <w:szCs w:val="20"/>
                <w:lang w:eastAsia="en-US" w:bidi="en-US"/>
              </w:rPr>
              <w:t xml:space="preserve">Moodle </w:t>
            </w:r>
            <w:r w:rsidRPr="00520517">
              <w:rPr>
                <w:color w:val="auto"/>
                <w:sz w:val="20"/>
                <w:szCs w:val="20"/>
              </w:rPr>
              <w:t>специально разр</w:t>
            </w:r>
            <w:r w:rsidRPr="00520517">
              <w:rPr>
                <w:color w:val="auto"/>
                <w:sz w:val="20"/>
                <w:szCs w:val="20"/>
              </w:rPr>
              <w:t>а</w:t>
            </w:r>
            <w:r w:rsidRPr="00520517">
              <w:rPr>
                <w:color w:val="auto"/>
                <w:sz w:val="20"/>
                <w:szCs w:val="20"/>
              </w:rPr>
              <w:t>ботанная для создания качестве</w:t>
            </w:r>
            <w:r w:rsidRPr="00520517">
              <w:rPr>
                <w:color w:val="auto"/>
                <w:sz w:val="20"/>
                <w:szCs w:val="20"/>
              </w:rPr>
              <w:t>н</w:t>
            </w:r>
            <w:r w:rsidRPr="00520517">
              <w:rPr>
                <w:color w:val="auto"/>
                <w:sz w:val="20"/>
                <w:szCs w:val="20"/>
              </w:rPr>
              <w:t xml:space="preserve">ных </w:t>
            </w:r>
            <w:r w:rsidRPr="00520517">
              <w:rPr>
                <w:color w:val="auto"/>
                <w:sz w:val="20"/>
                <w:szCs w:val="20"/>
                <w:lang w:eastAsia="en-US" w:bidi="en-US"/>
              </w:rPr>
              <w:t>online</w:t>
            </w:r>
            <w:r w:rsidRPr="00520517">
              <w:rPr>
                <w:color w:val="auto"/>
                <w:sz w:val="20"/>
                <w:szCs w:val="20"/>
              </w:rPr>
              <w:t>- курсов преподавател</w:t>
            </w:r>
            <w:r w:rsidRPr="00520517">
              <w:rPr>
                <w:color w:val="auto"/>
                <w:sz w:val="20"/>
                <w:szCs w:val="20"/>
              </w:rPr>
              <w:t>я</w:t>
            </w:r>
            <w:r w:rsidRPr="00520517">
              <w:rPr>
                <w:color w:val="auto"/>
                <w:sz w:val="20"/>
                <w:szCs w:val="20"/>
              </w:rPr>
              <w:t>ми, является пакетом программного обеспечения для создания курсов 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11858A0C" w14:textId="77777777" w:rsidR="001E346B" w:rsidRPr="00520517" w:rsidRDefault="001E346B" w:rsidP="00D87BE3">
            <w:pPr>
              <w:pStyle w:val="a9"/>
              <w:rPr>
                <w:color w:val="auto"/>
                <w:sz w:val="20"/>
                <w:szCs w:val="20"/>
              </w:rPr>
            </w:pPr>
            <w:r w:rsidRPr="00520517">
              <w:rPr>
                <w:color w:val="auto"/>
                <w:sz w:val="20"/>
                <w:szCs w:val="20"/>
              </w:rPr>
              <w:t>Лекция</w:t>
            </w:r>
          </w:p>
          <w:p w14:paraId="4B0DA85B" w14:textId="77777777" w:rsidR="001E346B" w:rsidRPr="00520517" w:rsidRDefault="001E346B" w:rsidP="00D87BE3">
            <w:pPr>
              <w:pStyle w:val="a9"/>
              <w:rPr>
                <w:color w:val="auto"/>
                <w:sz w:val="20"/>
                <w:szCs w:val="20"/>
              </w:rPr>
            </w:pPr>
            <w:r w:rsidRPr="00520517">
              <w:rPr>
                <w:color w:val="auto"/>
                <w:sz w:val="20"/>
                <w:szCs w:val="20"/>
              </w:rPr>
              <w:t>Практическое занятие</w:t>
            </w:r>
          </w:p>
          <w:p w14:paraId="66007529" w14:textId="77777777" w:rsidR="001E346B" w:rsidRPr="00520517" w:rsidRDefault="001E346B" w:rsidP="00D87BE3">
            <w:pPr>
              <w:pStyle w:val="a9"/>
              <w:rPr>
                <w:color w:val="auto"/>
                <w:sz w:val="20"/>
                <w:szCs w:val="20"/>
              </w:rPr>
            </w:pPr>
            <w:r w:rsidRPr="00520517">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B9863" w14:textId="77777777" w:rsidR="001E346B" w:rsidRPr="00520517" w:rsidRDefault="001E346B" w:rsidP="00D87BE3">
            <w:pPr>
              <w:pStyle w:val="a9"/>
              <w:tabs>
                <w:tab w:val="left" w:pos="2735"/>
              </w:tabs>
              <w:rPr>
                <w:color w:val="auto"/>
                <w:sz w:val="20"/>
                <w:szCs w:val="20"/>
              </w:rPr>
            </w:pPr>
            <w:r w:rsidRPr="00520517">
              <w:rPr>
                <w:color w:val="auto"/>
                <w:sz w:val="20"/>
                <w:szCs w:val="20"/>
              </w:rPr>
              <w:t>Компьютер, ноутбук, тестовые з</w:t>
            </w:r>
            <w:r w:rsidRPr="00520517">
              <w:rPr>
                <w:color w:val="auto"/>
                <w:sz w:val="20"/>
                <w:szCs w:val="20"/>
              </w:rPr>
              <w:t>а</w:t>
            </w:r>
            <w:r w:rsidRPr="00520517">
              <w:rPr>
                <w:color w:val="auto"/>
                <w:sz w:val="20"/>
                <w:szCs w:val="20"/>
              </w:rPr>
              <w:t>дания, ситуационные задачи</w:t>
            </w:r>
          </w:p>
        </w:tc>
      </w:tr>
    </w:tbl>
    <w:p w14:paraId="58FBB983" w14:textId="77777777" w:rsidR="001E346B" w:rsidRPr="00520517" w:rsidRDefault="001E346B" w:rsidP="001E346B">
      <w:pPr>
        <w:pStyle w:val="11"/>
        <w:spacing w:after="0"/>
        <w:ind w:firstLine="820"/>
        <w:jc w:val="both"/>
        <w:rPr>
          <w:color w:val="auto"/>
        </w:rPr>
      </w:pPr>
    </w:p>
    <w:p w14:paraId="4C08AD22" w14:textId="77777777" w:rsidR="001E346B" w:rsidRPr="00520517" w:rsidRDefault="001E346B" w:rsidP="001E346B">
      <w:pPr>
        <w:pStyle w:val="11"/>
        <w:spacing w:after="0"/>
        <w:ind w:firstLine="709"/>
        <w:jc w:val="both"/>
        <w:rPr>
          <w:color w:val="auto"/>
        </w:rPr>
      </w:pPr>
      <w:r w:rsidRPr="00520517">
        <w:rPr>
          <w:color w:val="auto"/>
        </w:rPr>
        <w:t xml:space="preserve">Система управления обучением </w:t>
      </w:r>
      <w:r w:rsidRPr="00520517">
        <w:rPr>
          <w:color w:val="auto"/>
          <w:lang w:eastAsia="en-US" w:bidi="en-US"/>
        </w:rPr>
        <w:t xml:space="preserve">(LMS) Moodle </w:t>
      </w:r>
      <w:r w:rsidRPr="00520517">
        <w:rPr>
          <w:color w:val="auto"/>
        </w:rPr>
        <w:t xml:space="preserve">установлена на сервере дистанционного образования ФГБОУ ВО ДонГМУ </w:t>
      </w:r>
      <w:r w:rsidR="00F222BD" w:rsidRPr="00F222BD">
        <w:rPr>
          <w:color w:val="auto"/>
        </w:rPr>
        <w:t>Минздрава России</w:t>
      </w:r>
      <w:r w:rsidRPr="00520517">
        <w:rPr>
          <w:color w:val="auto"/>
        </w:rPr>
        <w:t xml:space="preserve">. Система </w:t>
      </w:r>
      <w:r w:rsidRPr="00520517">
        <w:rPr>
          <w:color w:val="auto"/>
          <w:lang w:eastAsia="en-US" w:bidi="en-US"/>
        </w:rPr>
        <w:t xml:space="preserve">Moodle </w:t>
      </w:r>
      <w:r w:rsidRPr="00520517">
        <w:rPr>
          <w:color w:val="auto"/>
        </w:rPr>
        <w:t xml:space="preserve">представляет собой свободное (распространяющееся по лицензии </w:t>
      </w:r>
      <w:r w:rsidRPr="00520517">
        <w:rPr>
          <w:color w:val="auto"/>
          <w:lang w:eastAsia="en-US" w:bidi="en-US"/>
        </w:rPr>
        <w:t xml:space="preserve">GNU GPL, </w:t>
      </w:r>
      <w:r w:rsidRPr="00520517">
        <w:rPr>
          <w:color w:val="auto"/>
        </w:rPr>
        <w:t>целью которой является предоста</w:t>
      </w:r>
      <w:r w:rsidRPr="00520517">
        <w:rPr>
          <w:color w:val="auto"/>
        </w:rPr>
        <w:t>в</w:t>
      </w:r>
      <w:r w:rsidRPr="00520517">
        <w:rPr>
          <w:color w:val="auto"/>
        </w:rPr>
        <w:t>ляющее пользователю права копировать, модифицировать и распространять (в т.ч. на комме</w:t>
      </w:r>
      <w:r w:rsidRPr="00520517">
        <w:rPr>
          <w:color w:val="auto"/>
        </w:rPr>
        <w:t>р</w:t>
      </w:r>
      <w:r w:rsidRPr="00520517">
        <w:rPr>
          <w:color w:val="auto"/>
        </w:rPr>
        <w:t>ческой основе) программы, а также гарантировать, что и пользователи всех производных пр</w:t>
      </w:r>
      <w:r w:rsidRPr="00520517">
        <w:rPr>
          <w:color w:val="auto"/>
        </w:rPr>
        <w:t>о</w:t>
      </w:r>
      <w:r w:rsidRPr="00520517">
        <w:rPr>
          <w:color w:val="auto"/>
        </w:rPr>
        <w:t xml:space="preserve">грамм получат вышеперечисленные права) веб-приложение, предоставляющее возможность создавать сайты для онлайн-обучения. </w:t>
      </w:r>
      <w:r w:rsidRPr="00520517">
        <w:rPr>
          <w:color w:val="auto"/>
          <w:lang w:eastAsia="en-US" w:bidi="en-US"/>
        </w:rPr>
        <w:t xml:space="preserve">Moodle </w:t>
      </w:r>
      <w:r w:rsidRPr="00520517">
        <w:rPr>
          <w:color w:val="auto"/>
        </w:rPr>
        <w:t xml:space="preserve">отвечает стандарту </w:t>
      </w:r>
      <w:r w:rsidRPr="00520517">
        <w:rPr>
          <w:color w:val="auto"/>
          <w:lang w:eastAsia="en-US" w:bidi="en-US"/>
        </w:rPr>
        <w:t>SCORM.</w:t>
      </w:r>
    </w:p>
    <w:p w14:paraId="03E6C354" w14:textId="77777777" w:rsidR="001E346B" w:rsidRPr="00520517" w:rsidRDefault="001E346B" w:rsidP="001E346B">
      <w:pPr>
        <w:pStyle w:val="11"/>
        <w:spacing w:after="0"/>
        <w:ind w:firstLine="709"/>
        <w:jc w:val="both"/>
        <w:rPr>
          <w:color w:val="auto"/>
        </w:rPr>
      </w:pPr>
      <w:r w:rsidRPr="00520517">
        <w:rPr>
          <w:color w:val="auto"/>
        </w:rPr>
        <w:t xml:space="preserve">Для работы в системе </w:t>
      </w:r>
      <w:r w:rsidRPr="00520517">
        <w:rPr>
          <w:color w:val="auto"/>
          <w:lang w:eastAsia="en-US" w:bidi="en-US"/>
        </w:rPr>
        <w:t xml:space="preserve">Moodle </w:t>
      </w:r>
      <w:r w:rsidRPr="00520517">
        <w:rPr>
          <w:color w:val="auto"/>
        </w:rPr>
        <w:t xml:space="preserve">необходимо </w:t>
      </w:r>
      <w:r w:rsidRPr="00520517">
        <w:rPr>
          <w:color w:val="auto"/>
          <w:lang w:eastAsia="en-US" w:bidi="en-US"/>
        </w:rPr>
        <w:t>Internet</w:t>
      </w:r>
      <w:r w:rsidRPr="00520517">
        <w:rPr>
          <w:color w:val="auto"/>
        </w:rPr>
        <w:t xml:space="preserve">-соединение. Рекомендуемая скорость подключения - не менее 1 Мбит/сек. Операционная система: </w:t>
      </w:r>
      <w:r w:rsidRPr="00520517">
        <w:rPr>
          <w:color w:val="auto"/>
          <w:lang w:eastAsia="en-US" w:bidi="en-US"/>
        </w:rPr>
        <w:t>Windows, MAC OS, Linux.</w:t>
      </w:r>
    </w:p>
    <w:p w14:paraId="46E0160D" w14:textId="77777777" w:rsidR="001E346B" w:rsidRPr="00520517" w:rsidRDefault="001E346B" w:rsidP="001E346B">
      <w:pPr>
        <w:pStyle w:val="11"/>
        <w:spacing w:after="0"/>
        <w:ind w:firstLine="709"/>
        <w:jc w:val="both"/>
        <w:rPr>
          <w:color w:val="auto"/>
        </w:rPr>
      </w:pPr>
      <w:r w:rsidRPr="00520517">
        <w:rPr>
          <w:color w:val="auto"/>
        </w:rPr>
        <w:lastRenderedPageBreak/>
        <w:t>Браузеры:</w:t>
      </w:r>
    </w:p>
    <w:p w14:paraId="1DBAD4D4" w14:textId="77777777" w:rsidR="001E346B" w:rsidRPr="00520517"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520517">
        <w:rPr>
          <w:color w:val="auto"/>
          <w:lang w:eastAsia="en-US" w:bidi="en-US"/>
        </w:rPr>
        <w:t>Internet Explorer,</w:t>
      </w:r>
      <w:r w:rsidRPr="00520517">
        <w:rPr>
          <w:color w:val="auto"/>
          <w:lang w:eastAsia="en-US" w:bidi="en-US"/>
        </w:rPr>
        <w:tab/>
        <w:t xml:space="preserve"> </w:t>
      </w:r>
      <w:r w:rsidRPr="00520517">
        <w:rPr>
          <w:color w:val="auto"/>
        </w:rPr>
        <w:t xml:space="preserve">минимальная версия </w:t>
      </w:r>
      <w:r w:rsidRPr="00520517">
        <w:rPr>
          <w:color w:val="auto"/>
          <w:lang w:eastAsia="en-US" w:bidi="en-US"/>
        </w:rPr>
        <w:t>– 10,</w:t>
      </w:r>
      <w:r w:rsidRPr="00520517">
        <w:rPr>
          <w:color w:val="auto"/>
          <w:lang w:eastAsia="en-US" w:bidi="en-US"/>
        </w:rPr>
        <w:tab/>
        <w:t xml:space="preserve"> </w:t>
      </w:r>
      <w:r w:rsidRPr="00520517">
        <w:rPr>
          <w:color w:val="auto"/>
        </w:rPr>
        <w:t>рекомендуемая</w:t>
      </w:r>
      <w:r w:rsidRPr="00520517">
        <w:rPr>
          <w:color w:val="auto"/>
        </w:rPr>
        <w:tab/>
      </w:r>
      <w:r w:rsidR="003473A7" w:rsidRPr="00520517">
        <w:rPr>
          <w:color w:val="auto"/>
        </w:rPr>
        <w:t xml:space="preserve"> </w:t>
      </w:r>
      <w:r w:rsidRPr="00520517">
        <w:rPr>
          <w:color w:val="auto"/>
        </w:rPr>
        <w:t xml:space="preserve">версия </w:t>
      </w:r>
      <w:r w:rsidRPr="00520517">
        <w:rPr>
          <w:color w:val="auto"/>
          <w:lang w:eastAsia="en-US" w:bidi="en-US"/>
        </w:rPr>
        <w:t>–</w:t>
      </w:r>
      <w:r w:rsidRPr="00520517">
        <w:rPr>
          <w:color w:val="auto"/>
        </w:rPr>
        <w:tab/>
        <w:t xml:space="preserve"> последняя</w:t>
      </w:r>
    </w:p>
    <w:p w14:paraId="23839645" w14:textId="77777777" w:rsidR="001E346B" w:rsidRPr="00520517"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520517">
        <w:rPr>
          <w:color w:val="auto"/>
          <w:lang w:eastAsia="en-US" w:bidi="en-US"/>
        </w:rPr>
        <w:t xml:space="preserve">Mozilla Firefox, </w:t>
      </w:r>
      <w:r w:rsidRPr="00520517">
        <w:rPr>
          <w:color w:val="auto"/>
        </w:rPr>
        <w:t xml:space="preserve">минимальная версия </w:t>
      </w:r>
      <w:r w:rsidRPr="00520517">
        <w:rPr>
          <w:color w:val="auto"/>
          <w:lang w:eastAsia="en-US" w:bidi="en-US"/>
        </w:rPr>
        <w:t>–</w:t>
      </w:r>
      <w:r w:rsidRPr="00520517">
        <w:rPr>
          <w:color w:val="auto"/>
        </w:rPr>
        <w:t xml:space="preserve"> 25.0,</w:t>
      </w:r>
      <w:r w:rsidRPr="00520517">
        <w:rPr>
          <w:color w:val="auto"/>
        </w:rPr>
        <w:tab/>
        <w:t xml:space="preserve"> рекомендуемая</w:t>
      </w:r>
      <w:r w:rsidR="003473A7" w:rsidRPr="00520517">
        <w:rPr>
          <w:color w:val="auto"/>
        </w:rPr>
        <w:t xml:space="preserve"> </w:t>
      </w:r>
      <w:r w:rsidRPr="00520517">
        <w:rPr>
          <w:color w:val="auto"/>
        </w:rPr>
        <w:tab/>
        <w:t xml:space="preserve">версия </w:t>
      </w:r>
      <w:r w:rsidRPr="00520517">
        <w:rPr>
          <w:color w:val="auto"/>
          <w:lang w:eastAsia="en-US" w:bidi="en-US"/>
        </w:rPr>
        <w:t>–</w:t>
      </w:r>
      <w:r w:rsidRPr="00520517">
        <w:rPr>
          <w:color w:val="auto"/>
        </w:rPr>
        <w:t xml:space="preserve"> </w:t>
      </w:r>
      <w:r w:rsidRPr="00520517">
        <w:rPr>
          <w:color w:val="auto"/>
        </w:rPr>
        <w:tab/>
        <w:t>последняя</w:t>
      </w:r>
    </w:p>
    <w:p w14:paraId="0A2892F6" w14:textId="77777777" w:rsidR="001E346B" w:rsidRPr="00520517"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520517">
        <w:rPr>
          <w:color w:val="auto"/>
          <w:lang w:eastAsia="en-US" w:bidi="en-US"/>
        </w:rPr>
        <w:t xml:space="preserve">Google Chrome, </w:t>
      </w:r>
      <w:r w:rsidRPr="00520517">
        <w:rPr>
          <w:color w:val="auto"/>
        </w:rPr>
        <w:t xml:space="preserve">минимальная версия </w:t>
      </w:r>
      <w:r w:rsidRPr="00520517">
        <w:rPr>
          <w:color w:val="auto"/>
          <w:lang w:eastAsia="en-US" w:bidi="en-US"/>
        </w:rPr>
        <w:t xml:space="preserve">– </w:t>
      </w:r>
      <w:r w:rsidRPr="00520517">
        <w:rPr>
          <w:color w:val="auto"/>
        </w:rPr>
        <w:t>30.0,</w:t>
      </w:r>
      <w:r w:rsidRPr="00520517">
        <w:rPr>
          <w:color w:val="auto"/>
        </w:rPr>
        <w:tab/>
        <w:t xml:space="preserve"> рекомендуемая</w:t>
      </w:r>
      <w:r w:rsidR="003473A7" w:rsidRPr="00520517">
        <w:rPr>
          <w:color w:val="auto"/>
        </w:rPr>
        <w:t xml:space="preserve"> </w:t>
      </w:r>
      <w:r w:rsidRPr="00520517">
        <w:rPr>
          <w:color w:val="auto"/>
        </w:rPr>
        <w:tab/>
        <w:t xml:space="preserve">версия </w:t>
      </w:r>
      <w:r w:rsidRPr="00520517">
        <w:rPr>
          <w:color w:val="auto"/>
          <w:lang w:eastAsia="en-US" w:bidi="en-US"/>
        </w:rPr>
        <w:t>–</w:t>
      </w:r>
      <w:r w:rsidRPr="00520517">
        <w:rPr>
          <w:color w:val="auto"/>
        </w:rPr>
        <w:t xml:space="preserve"> </w:t>
      </w:r>
      <w:r w:rsidRPr="00520517">
        <w:rPr>
          <w:color w:val="auto"/>
        </w:rPr>
        <w:tab/>
        <w:t>последняя</w:t>
      </w:r>
    </w:p>
    <w:p w14:paraId="519A9C31" w14:textId="77777777" w:rsidR="001E346B" w:rsidRPr="00520517" w:rsidRDefault="001E346B" w:rsidP="001E346B">
      <w:pPr>
        <w:pStyle w:val="11"/>
        <w:tabs>
          <w:tab w:val="left" w:pos="485"/>
        </w:tabs>
        <w:spacing w:after="0"/>
        <w:ind w:left="709" w:firstLine="0"/>
        <w:rPr>
          <w:color w:val="auto"/>
        </w:rPr>
      </w:pPr>
      <w:r w:rsidRPr="00520517">
        <w:rPr>
          <w:color w:val="auto"/>
          <w:lang w:eastAsia="en-US" w:bidi="en-US"/>
        </w:rPr>
        <w:t xml:space="preserve">Apple Safari, </w:t>
      </w:r>
      <w:r w:rsidRPr="00520517">
        <w:rPr>
          <w:color w:val="auto"/>
        </w:rPr>
        <w:t xml:space="preserve">минимальная версия </w:t>
      </w:r>
      <w:r w:rsidRPr="00520517">
        <w:rPr>
          <w:color w:val="auto"/>
          <w:lang w:eastAsia="en-US" w:bidi="en-US"/>
        </w:rPr>
        <w:t>–</w:t>
      </w:r>
      <w:r w:rsidRPr="00520517">
        <w:rPr>
          <w:color w:val="auto"/>
        </w:rPr>
        <w:t xml:space="preserve"> 6, рекомендуемая версия – последняя.</w:t>
      </w:r>
    </w:p>
    <w:p w14:paraId="3366DFD0" w14:textId="77777777" w:rsidR="001E346B" w:rsidRPr="00520517" w:rsidRDefault="001E346B" w:rsidP="001E346B">
      <w:pPr>
        <w:pStyle w:val="11"/>
        <w:spacing w:after="0"/>
        <w:ind w:firstLine="709"/>
        <w:jc w:val="both"/>
        <w:rPr>
          <w:color w:val="auto"/>
        </w:rPr>
      </w:pPr>
      <w:r w:rsidRPr="00520517">
        <w:rPr>
          <w:color w:val="auto"/>
        </w:rPr>
        <w:t xml:space="preserve">В настройках браузера необходимо разрешить выполнение сценариев </w:t>
      </w:r>
      <w:r w:rsidRPr="00520517">
        <w:rPr>
          <w:color w:val="auto"/>
          <w:lang w:eastAsia="en-US" w:bidi="en-US"/>
        </w:rPr>
        <w:t xml:space="preserve">Javascript. </w:t>
      </w:r>
      <w:r w:rsidRPr="00520517">
        <w:rPr>
          <w:color w:val="auto"/>
        </w:rPr>
        <w:t xml:space="preserve">Также необходимо включить поддержку </w:t>
      </w:r>
      <w:r w:rsidRPr="00520517">
        <w:rPr>
          <w:color w:val="auto"/>
          <w:lang w:eastAsia="en-US" w:bidi="en-US"/>
        </w:rPr>
        <w:t>cookie.</w:t>
      </w:r>
    </w:p>
    <w:p w14:paraId="0CA50A81" w14:textId="77777777" w:rsidR="001E346B" w:rsidRPr="00520517" w:rsidRDefault="001E346B" w:rsidP="001E346B">
      <w:pPr>
        <w:pStyle w:val="11"/>
        <w:spacing w:after="0"/>
        <w:ind w:firstLine="709"/>
        <w:jc w:val="both"/>
        <w:rPr>
          <w:color w:val="auto"/>
        </w:rPr>
      </w:pPr>
      <w:r w:rsidRPr="00520517">
        <w:rPr>
          <w:color w:val="auto"/>
        </w:rPr>
        <w:t xml:space="preserve">Для просмотра документов необходимы: </w:t>
      </w:r>
      <w:r w:rsidRPr="00520517">
        <w:rPr>
          <w:color w:val="auto"/>
          <w:lang w:eastAsia="en-US" w:bidi="en-US"/>
        </w:rPr>
        <w:t xml:space="preserve">AdobeReader, </w:t>
      </w:r>
      <w:r w:rsidRPr="00520517">
        <w:rPr>
          <w:color w:val="auto"/>
        </w:rPr>
        <w:t xml:space="preserve">программы </w:t>
      </w:r>
      <w:r w:rsidRPr="00520517">
        <w:rPr>
          <w:color w:val="auto"/>
          <w:lang w:eastAsia="en-US" w:bidi="en-US"/>
        </w:rPr>
        <w:t xml:space="preserve">MS Office (Word, Excel, PowerPoint </w:t>
      </w:r>
      <w:r w:rsidRPr="00520517">
        <w:rPr>
          <w:color w:val="auto"/>
        </w:rPr>
        <w:t xml:space="preserve">и др.) или </w:t>
      </w:r>
      <w:r w:rsidRPr="00520517">
        <w:rPr>
          <w:color w:val="auto"/>
          <w:lang w:eastAsia="en-US" w:bidi="en-US"/>
        </w:rPr>
        <w:t>OpenOffice.</w:t>
      </w:r>
    </w:p>
    <w:p w14:paraId="3290A578" w14:textId="77777777" w:rsidR="001E346B" w:rsidRPr="00520517" w:rsidRDefault="001E346B" w:rsidP="001E346B">
      <w:pPr>
        <w:pStyle w:val="11"/>
        <w:spacing w:after="0"/>
        <w:ind w:firstLine="709"/>
        <w:jc w:val="both"/>
        <w:rPr>
          <w:color w:val="auto"/>
        </w:rPr>
      </w:pPr>
      <w:r w:rsidRPr="00520517">
        <w:rPr>
          <w:color w:val="auto"/>
        </w:rPr>
        <w:t xml:space="preserve">Программное обеспечение </w:t>
      </w:r>
      <w:r w:rsidRPr="00520517">
        <w:rPr>
          <w:color w:val="auto"/>
          <w:lang w:eastAsia="en-US" w:bidi="en-US"/>
        </w:rPr>
        <w:t xml:space="preserve">QuickTime </w:t>
      </w:r>
      <w:r w:rsidRPr="00520517">
        <w:rPr>
          <w:color w:val="auto"/>
        </w:rPr>
        <w:t xml:space="preserve">и </w:t>
      </w:r>
      <w:r w:rsidRPr="00520517">
        <w:rPr>
          <w:color w:val="auto"/>
          <w:lang w:eastAsia="en-US" w:bidi="en-US"/>
        </w:rPr>
        <w:t xml:space="preserve">Flash player, </w:t>
      </w:r>
      <w:r w:rsidRPr="00520517">
        <w:rPr>
          <w:color w:val="auto"/>
        </w:rPr>
        <w:t>необходимое для мультимедийных функций.</w:t>
      </w:r>
    </w:p>
    <w:p w14:paraId="7228C5AE" w14:textId="77777777" w:rsidR="001E346B" w:rsidRPr="00520517" w:rsidRDefault="001E346B" w:rsidP="001E346B">
      <w:pPr>
        <w:pStyle w:val="11"/>
        <w:spacing w:after="0"/>
        <w:ind w:firstLine="709"/>
        <w:jc w:val="both"/>
        <w:rPr>
          <w:color w:val="auto"/>
        </w:rPr>
      </w:pPr>
      <w:r w:rsidRPr="00520517">
        <w:rPr>
          <w:color w:val="auto"/>
        </w:rPr>
        <w:t xml:space="preserve">Для регистрации в системе </w:t>
      </w:r>
      <w:r w:rsidRPr="00520517">
        <w:rPr>
          <w:color w:val="auto"/>
          <w:lang w:eastAsia="en-US" w:bidi="en-US"/>
        </w:rPr>
        <w:t xml:space="preserve">Moodle </w:t>
      </w:r>
      <w:r w:rsidRPr="00520517">
        <w:rPr>
          <w:color w:val="auto"/>
        </w:rPr>
        <w:t>слушателю необходимо предоставить адрес эле</w:t>
      </w:r>
      <w:r w:rsidRPr="00520517">
        <w:rPr>
          <w:color w:val="auto"/>
        </w:rPr>
        <w:t>к</w:t>
      </w:r>
      <w:r w:rsidRPr="00520517">
        <w:rPr>
          <w:color w:val="auto"/>
        </w:rPr>
        <w:t>тронной почты.</w:t>
      </w:r>
    </w:p>
    <w:p w14:paraId="2134A34B" w14:textId="77777777" w:rsidR="001E346B" w:rsidRPr="00520517" w:rsidRDefault="001E346B" w:rsidP="001E346B">
      <w:pPr>
        <w:rPr>
          <w:rFonts w:ascii="Times New Roman" w:hAnsi="Times New Roman" w:cs="Times New Roman"/>
          <w:b/>
          <w:bCs/>
          <w:color w:val="auto"/>
          <w:spacing w:val="-6"/>
        </w:rPr>
      </w:pPr>
    </w:p>
    <w:p w14:paraId="7B692A1E" w14:textId="77777777" w:rsidR="001E346B" w:rsidRPr="00520517" w:rsidRDefault="001E346B" w:rsidP="000B6CBE">
      <w:pPr>
        <w:pStyle w:val="ab"/>
        <w:numPr>
          <w:ilvl w:val="1"/>
          <w:numId w:val="26"/>
        </w:numPr>
        <w:shd w:val="clear" w:color="auto" w:fill="FFFFFF"/>
        <w:tabs>
          <w:tab w:val="left" w:pos="187"/>
        </w:tabs>
        <w:rPr>
          <w:rFonts w:ascii="Times New Roman" w:hAnsi="Times New Roman" w:cs="Times New Roman"/>
          <w:b/>
          <w:bCs/>
          <w:color w:val="auto"/>
          <w:spacing w:val="-6"/>
        </w:rPr>
      </w:pPr>
      <w:r w:rsidRPr="00520517">
        <w:rPr>
          <w:rFonts w:ascii="Times New Roman" w:hAnsi="Times New Roman" w:cs="Times New Roman"/>
          <w:b/>
          <w:bCs/>
          <w:color w:val="auto"/>
          <w:spacing w:val="-6"/>
        </w:rPr>
        <w:t xml:space="preserve">Учебно-методическое и информационное обеспечение </w:t>
      </w:r>
      <w:r w:rsidR="00913E08" w:rsidRPr="00520517">
        <w:rPr>
          <w:rFonts w:ascii="Times New Roman" w:hAnsi="Times New Roman" w:cs="Times New Roman"/>
          <w:b/>
          <w:bCs/>
          <w:color w:val="auto"/>
          <w:spacing w:val="-6"/>
        </w:rPr>
        <w:t>ДПП</w:t>
      </w:r>
    </w:p>
    <w:p w14:paraId="0C81B1BE" w14:textId="77777777" w:rsidR="001E346B" w:rsidRPr="00520517" w:rsidRDefault="001E346B" w:rsidP="001E346B">
      <w:pPr>
        <w:pStyle w:val="ab"/>
        <w:shd w:val="clear" w:color="auto" w:fill="FFFFFF"/>
        <w:tabs>
          <w:tab w:val="left" w:pos="187"/>
        </w:tabs>
        <w:ind w:left="709"/>
        <w:rPr>
          <w:rFonts w:ascii="Times New Roman" w:hAnsi="Times New Roman" w:cs="Times New Roman"/>
          <w:color w:val="auto"/>
          <w:spacing w:val="-7"/>
        </w:rPr>
      </w:pPr>
    </w:p>
    <w:p w14:paraId="668C8EC7" w14:textId="77777777" w:rsidR="001E346B" w:rsidRPr="00520517" w:rsidRDefault="001E346B" w:rsidP="001E346B">
      <w:pPr>
        <w:ind w:firstLine="709"/>
        <w:rPr>
          <w:rFonts w:ascii="Times New Roman" w:hAnsi="Times New Roman" w:cs="Times New Roman"/>
          <w:b/>
          <w:color w:val="auto"/>
        </w:rPr>
      </w:pPr>
      <w:r w:rsidRPr="00520517">
        <w:rPr>
          <w:rFonts w:ascii="Times New Roman" w:hAnsi="Times New Roman" w:cs="Times New Roman"/>
          <w:b/>
          <w:bCs/>
          <w:color w:val="auto"/>
          <w:spacing w:val="-7"/>
        </w:rPr>
        <w:t>а) основная литература:</w:t>
      </w:r>
    </w:p>
    <w:p w14:paraId="394E5072" w14:textId="77777777" w:rsidR="009902F5" w:rsidRPr="00840CBC" w:rsidRDefault="009902F5"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Общественное здоровье и концептуальные направления развития здравоохранения Донецкой Народной Республики / В. И. Агарков [и др.]. Д. : Изд-во Донецкого мед. ун-та, 2017. 129 с.</w:t>
      </w:r>
    </w:p>
    <w:p w14:paraId="630094AF" w14:textId="77777777" w:rsidR="00840CBC" w:rsidRPr="00840CBC"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Гринберг Д.А., Аминофф М.Д., Саймон Р.П. Клиническая неврология. Пер. с англ. /Под общ. ред. проф. О.С.Левина. - 2-е издание, доп. - М.: МЕДпресс информ, 2009. - 480 с.</w:t>
      </w:r>
    </w:p>
    <w:p w14:paraId="2854ECFF" w14:textId="77777777" w:rsidR="00840CBC" w:rsidRPr="00840CBC"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Голубев В.Л., Вейн A.M. Неврологические синдромы. Руководство для врачей. - «Эйдос Медиа», 2012.- 832с.</w:t>
      </w:r>
    </w:p>
    <w:p w14:paraId="5D14A9EF" w14:textId="77777777" w:rsidR="00840CBC" w:rsidRPr="00840CBC"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840CBC">
        <w:rPr>
          <w:rFonts w:ascii="Times New Roman" w:hAnsi="Times New Roman" w:cs="Times New Roman"/>
          <w:color w:val="auto"/>
        </w:rPr>
        <w:t>Гусев Е.И., Коновалов А.Н. Клинические рекомендации. Неврология и нейрохиру</w:t>
      </w:r>
      <w:r w:rsidRPr="00840CBC">
        <w:rPr>
          <w:rFonts w:ascii="Times New Roman" w:hAnsi="Times New Roman" w:cs="Times New Roman"/>
          <w:color w:val="auto"/>
        </w:rPr>
        <w:t>р</w:t>
      </w:r>
      <w:r w:rsidRPr="00840CBC">
        <w:rPr>
          <w:rFonts w:ascii="Times New Roman" w:hAnsi="Times New Roman" w:cs="Times New Roman"/>
          <w:color w:val="auto"/>
        </w:rPr>
        <w:t>гия. - 2-е изд., перераб. и доп. - М.: ГЭОТАР-Медиа, 2015. - 424 с.</w:t>
      </w:r>
    </w:p>
    <w:p w14:paraId="4B4D642D" w14:textId="08137EEB" w:rsidR="00CF633A" w:rsidRDefault="00ED3E9E" w:rsidP="00CF633A">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D3E9E">
        <w:rPr>
          <w:rFonts w:ascii="Times New Roman" w:hAnsi="Times New Roman" w:cs="Times New Roman"/>
          <w:color w:val="auto"/>
        </w:rPr>
        <w:t>Боковой амиотрофический склероз. Под. ред. И. А. Завалишина. М.: Евразия+, 2007.</w:t>
      </w:r>
      <w:r w:rsidR="00ED04C3" w:rsidRPr="00ED04C3">
        <w:rPr>
          <w:rFonts w:ascii="Times New Roman" w:hAnsi="Times New Roman" w:cs="Times New Roman"/>
          <w:color w:val="auto"/>
        </w:rPr>
        <w:t xml:space="preserve"> </w:t>
      </w:r>
    </w:p>
    <w:p w14:paraId="7C359EC0" w14:textId="099DBACC" w:rsidR="00ED04C3" w:rsidRPr="00CF633A" w:rsidRDefault="00ED04C3" w:rsidP="00CF633A">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CF633A">
        <w:rPr>
          <w:rFonts w:ascii="Times New Roman" w:hAnsi="Times New Roman" w:cs="Times New Roman"/>
          <w:color w:val="auto"/>
        </w:rPr>
        <w:t>Клинические рекомендации «</w:t>
      </w:r>
      <w:r w:rsidR="00ED3E9E" w:rsidRPr="00ED3E9E">
        <w:rPr>
          <w:rFonts w:ascii="Times New Roman" w:hAnsi="Times New Roman" w:cs="Times New Roman"/>
          <w:color w:val="auto"/>
        </w:rPr>
        <w:t>Боковой амиотрофический склероз и другие болезни двигательного нейрона (БАС/БДН)</w:t>
      </w:r>
      <w:r w:rsidR="008C5C86">
        <w:rPr>
          <w:rFonts w:ascii="Times New Roman" w:hAnsi="Times New Roman" w:cs="Times New Roman"/>
          <w:color w:val="auto"/>
        </w:rPr>
        <w:t>»</w:t>
      </w:r>
      <w:r w:rsidRPr="00CF633A">
        <w:rPr>
          <w:rFonts w:ascii="Times New Roman" w:hAnsi="Times New Roman" w:cs="Times New Roman"/>
          <w:color w:val="auto"/>
        </w:rPr>
        <w:t xml:space="preserve"> – электронный ресурс</w:t>
      </w:r>
      <w:r w:rsidR="00CF633A" w:rsidRPr="00CF633A">
        <w:rPr>
          <w:rFonts w:ascii="Times New Roman" w:hAnsi="Times New Roman" w:cs="Times New Roman"/>
          <w:color w:val="auto"/>
        </w:rPr>
        <w:t xml:space="preserve"> [режим доступа: </w:t>
      </w:r>
      <w:r w:rsidR="008C5C86" w:rsidRPr="008C5C86">
        <w:rPr>
          <w:rFonts w:ascii="Times New Roman" w:hAnsi="Times New Roman" w:cs="Times New Roman"/>
          <w:color w:val="auto"/>
        </w:rPr>
        <w:t>https://alsfund.ru/wp-content/uploads/2022/01/Klinicheskie_rekomendatsii-po-BAS.pdf</w:t>
      </w:r>
      <w:r w:rsidR="00CF633A" w:rsidRPr="00CF633A">
        <w:rPr>
          <w:rFonts w:ascii="Times New Roman" w:hAnsi="Times New Roman" w:cs="Times New Roman"/>
          <w:color w:val="auto"/>
        </w:rPr>
        <w:t>]</w:t>
      </w:r>
    </w:p>
    <w:p w14:paraId="038433DE" w14:textId="77777777" w:rsidR="000C43D5" w:rsidRPr="00ED04C3" w:rsidRDefault="000C43D5" w:rsidP="000C43D5">
      <w:pPr>
        <w:widowControl/>
        <w:tabs>
          <w:tab w:val="left" w:pos="1134"/>
        </w:tabs>
        <w:autoSpaceDE w:val="0"/>
        <w:autoSpaceDN w:val="0"/>
        <w:adjustRightInd w:val="0"/>
        <w:jc w:val="both"/>
        <w:rPr>
          <w:rFonts w:ascii="Times New Roman" w:hAnsi="Times New Roman" w:cs="Times New Roman"/>
          <w:color w:val="auto"/>
        </w:rPr>
      </w:pPr>
    </w:p>
    <w:p w14:paraId="01C67C6E" w14:textId="77777777" w:rsidR="001E346B" w:rsidRPr="00520517" w:rsidRDefault="00B05BAB" w:rsidP="00B05BAB">
      <w:pPr>
        <w:widowControl/>
        <w:tabs>
          <w:tab w:val="left" w:pos="1134"/>
        </w:tabs>
        <w:autoSpaceDE w:val="0"/>
        <w:autoSpaceDN w:val="0"/>
        <w:adjustRightInd w:val="0"/>
        <w:ind w:left="851"/>
        <w:jc w:val="both"/>
        <w:rPr>
          <w:rFonts w:ascii="Times New Roman" w:hAnsi="Times New Roman" w:cs="Times New Roman"/>
          <w:b/>
          <w:bCs/>
          <w:color w:val="auto"/>
          <w:spacing w:val="-7"/>
        </w:rPr>
      </w:pPr>
      <w:r w:rsidRPr="00ED04C3">
        <w:rPr>
          <w:rFonts w:ascii="Times New Roman" w:hAnsi="Times New Roman" w:cs="Times New Roman"/>
          <w:b/>
          <w:bCs/>
          <w:color w:val="auto"/>
          <w:spacing w:val="-7"/>
        </w:rPr>
        <w:t xml:space="preserve"> </w:t>
      </w:r>
      <w:r w:rsidR="001E346B" w:rsidRPr="00520517">
        <w:rPr>
          <w:rFonts w:ascii="Times New Roman" w:hAnsi="Times New Roman" w:cs="Times New Roman"/>
          <w:b/>
          <w:bCs/>
          <w:color w:val="auto"/>
          <w:spacing w:val="-7"/>
        </w:rPr>
        <w:t>б) дополнительная литература:</w:t>
      </w:r>
    </w:p>
    <w:p w14:paraId="36A044F4" w14:textId="77777777" w:rsidR="009902F5" w:rsidRPr="00520517"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520517">
        <w:rPr>
          <w:rFonts w:ascii="Times New Roman" w:hAnsi="Times New Roman" w:cs="Times New Roman"/>
          <w:color w:val="auto"/>
        </w:rPr>
        <w:t>Епифанов, В. А. Реабилитация в неврологии / В. А. Епифанов, А. В. Епифанов. - Москва : ГЭОТАР-Медиа, 2015. - 416 с. - (Библиотека врача-специалиста). - ISBN 978-5-9704-3442-0. - Текст : электронный // ЭБС "Консультант студента" : [сайт]. - URL : https://www.studentlibrary.ru/book/ISBN9785970434420.html (дата обращения: 17.03.2021). - Р</w:t>
      </w:r>
      <w:r w:rsidRPr="00520517">
        <w:rPr>
          <w:rFonts w:ascii="Times New Roman" w:hAnsi="Times New Roman" w:cs="Times New Roman"/>
          <w:color w:val="auto"/>
        </w:rPr>
        <w:t>е</w:t>
      </w:r>
      <w:r w:rsidRPr="00520517">
        <w:rPr>
          <w:rFonts w:ascii="Times New Roman" w:hAnsi="Times New Roman" w:cs="Times New Roman"/>
          <w:color w:val="auto"/>
        </w:rPr>
        <w:t>жим доступа : по подписке.</w:t>
      </w:r>
    </w:p>
    <w:p w14:paraId="430386EE" w14:textId="77777777" w:rsid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520517">
        <w:rPr>
          <w:rFonts w:ascii="Times New Roman" w:hAnsi="Times New Roman" w:cs="Times New Roman"/>
          <w:color w:val="auto"/>
        </w:rPr>
        <w:t>Котов, С. В. Основы клинической неврологии. Клиническая нейроанатомия, кл</w:t>
      </w:r>
      <w:r w:rsidRPr="00520517">
        <w:rPr>
          <w:rFonts w:ascii="Times New Roman" w:hAnsi="Times New Roman" w:cs="Times New Roman"/>
          <w:color w:val="auto"/>
        </w:rPr>
        <w:t>и</w:t>
      </w:r>
      <w:r w:rsidRPr="00520517">
        <w:rPr>
          <w:rFonts w:ascii="Times New Roman" w:hAnsi="Times New Roman" w:cs="Times New Roman"/>
          <w:color w:val="auto"/>
        </w:rPr>
        <w:t>ническая нейрофизиология, топическая диагностика заболеваний нервной системы / С. В. Котов. - Москва : ГЭОТАР-Медиа, 2011. - 672 с. - (Серия "Библиотека врача-специалиста"). - ISBN 978-5-9704-1886-4. - Текст : электронный // ЭБС "Консультант студента" : [сайт].- URL: https://www.studentlibrary.ru/book/ISBN9785970418864.html (дата обращения: 17.03.2021). - Р</w:t>
      </w:r>
      <w:r w:rsidRPr="00520517">
        <w:rPr>
          <w:rFonts w:ascii="Times New Roman" w:hAnsi="Times New Roman" w:cs="Times New Roman"/>
          <w:color w:val="auto"/>
        </w:rPr>
        <w:t>е</w:t>
      </w:r>
      <w:r w:rsidRPr="00520517">
        <w:rPr>
          <w:rFonts w:ascii="Times New Roman" w:hAnsi="Times New Roman" w:cs="Times New Roman"/>
          <w:color w:val="auto"/>
        </w:rPr>
        <w:t>жим доступа : по подписке</w:t>
      </w:r>
      <w:r w:rsidR="009902F5" w:rsidRPr="00520517">
        <w:rPr>
          <w:rFonts w:ascii="Times New Roman" w:hAnsi="Times New Roman" w:cs="Times New Roman"/>
          <w:color w:val="auto"/>
        </w:rPr>
        <w:t>.</w:t>
      </w:r>
    </w:p>
    <w:p w14:paraId="795C26D5" w14:textId="77777777" w:rsid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B05BAB">
        <w:rPr>
          <w:rFonts w:ascii="Times New Roman" w:hAnsi="Times New Roman" w:cs="Times New Roman"/>
          <w:color w:val="auto"/>
        </w:rPr>
        <w:t>Орфанные заболевания в практике невролога: учебное пособие / О. С. Евтушенко, С. К. Евтушенко, Л. Ф. Евтушенко, Д. А. Филимонов ; ГОО ВПО "Донецкий национальный медицинский университет им. М. Горького". - Донецк : Индиго, 2020. - 96 с.</w:t>
      </w:r>
    </w:p>
    <w:p w14:paraId="5F4AB96E" w14:textId="77777777" w:rsid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B05BAB">
        <w:rPr>
          <w:rFonts w:ascii="Times New Roman" w:hAnsi="Times New Roman" w:cs="Times New Roman"/>
          <w:color w:val="auto"/>
        </w:rPr>
        <w:t>Скоромец, А. А. Топическая диагностика заболеваний нервной системы  : рук</w:t>
      </w:r>
      <w:r w:rsidRPr="00B05BAB">
        <w:rPr>
          <w:rFonts w:ascii="Times New Roman" w:hAnsi="Times New Roman" w:cs="Times New Roman"/>
          <w:color w:val="auto"/>
        </w:rPr>
        <w:t>о</w:t>
      </w:r>
      <w:r w:rsidRPr="00B05BAB">
        <w:rPr>
          <w:rFonts w:ascii="Times New Roman" w:hAnsi="Times New Roman" w:cs="Times New Roman"/>
          <w:color w:val="auto"/>
        </w:rPr>
        <w:t>водство / А. А. Скоромец, А. П. Скоромец, Т. А. Скоромец. - 8-е изд. , перераб. и доп - Санкт-петербург : Политехника, 2012. - 623 с. - ISBN 978-5-7325-1009-6. - Текст : электронный // ЭБС "Консультант студента" : [сайт]. - URL : https://www.studentlibrary.ru/book/ISBN9785732510096.html (дата обращения: 17.03.2021). - Р</w:t>
      </w:r>
      <w:r w:rsidRPr="00B05BAB">
        <w:rPr>
          <w:rFonts w:ascii="Times New Roman" w:hAnsi="Times New Roman" w:cs="Times New Roman"/>
          <w:color w:val="auto"/>
        </w:rPr>
        <w:t>е</w:t>
      </w:r>
      <w:r w:rsidRPr="00B05BAB">
        <w:rPr>
          <w:rFonts w:ascii="Times New Roman" w:hAnsi="Times New Roman" w:cs="Times New Roman"/>
          <w:color w:val="auto"/>
        </w:rPr>
        <w:t>жим доступа : по подписке.</w:t>
      </w:r>
    </w:p>
    <w:p w14:paraId="50B89B22" w14:textId="77777777" w:rsidR="00B05BAB" w:rsidRPr="00B05BAB"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B05BAB">
        <w:rPr>
          <w:rFonts w:ascii="Times New Roman" w:hAnsi="Times New Roman" w:cs="Times New Roman"/>
          <w:color w:val="auto"/>
        </w:rPr>
        <w:lastRenderedPageBreak/>
        <w:t>Стандарты первичной медико-санитарной помощи. - Москва : ГЭОТАР-Медиа, 2019. - Текст : электронный // ЭБС "Консультант студента" : [сайт]. - URL : https://www.studentlibrary.ru/book/StandartSMP1.html (дата обращения: 17.03.2021). - Режим д</w:t>
      </w:r>
      <w:r w:rsidRPr="00B05BAB">
        <w:rPr>
          <w:rFonts w:ascii="Times New Roman" w:hAnsi="Times New Roman" w:cs="Times New Roman"/>
          <w:color w:val="auto"/>
        </w:rPr>
        <w:t>о</w:t>
      </w:r>
      <w:r w:rsidRPr="00B05BAB">
        <w:rPr>
          <w:rFonts w:ascii="Times New Roman" w:hAnsi="Times New Roman" w:cs="Times New Roman"/>
          <w:color w:val="auto"/>
        </w:rPr>
        <w:t>ступа : по подписке.</w:t>
      </w:r>
    </w:p>
    <w:p w14:paraId="55244FF3" w14:textId="77777777" w:rsidR="00B05BAB" w:rsidRPr="00520517" w:rsidRDefault="00B05BAB" w:rsidP="00B05BAB">
      <w:pPr>
        <w:pStyle w:val="ab"/>
        <w:shd w:val="clear" w:color="auto" w:fill="FFFFFF"/>
        <w:ind w:left="851"/>
        <w:jc w:val="both"/>
        <w:rPr>
          <w:rFonts w:ascii="Times New Roman" w:hAnsi="Times New Roman" w:cs="Times New Roman"/>
          <w:color w:val="auto"/>
        </w:rPr>
      </w:pPr>
    </w:p>
    <w:p w14:paraId="6D1C0CFE" w14:textId="77777777" w:rsidR="001E346B" w:rsidRPr="00520517" w:rsidRDefault="004E6A41" w:rsidP="004E6A41">
      <w:pPr>
        <w:shd w:val="clear" w:color="auto" w:fill="FFFFFF"/>
        <w:ind w:firstLine="709"/>
        <w:contextualSpacing/>
        <w:jc w:val="both"/>
        <w:rPr>
          <w:rFonts w:ascii="Times New Roman" w:hAnsi="Times New Roman" w:cs="Times New Roman"/>
          <w:b/>
          <w:bCs/>
          <w:color w:val="auto"/>
          <w:spacing w:val="-7"/>
        </w:rPr>
      </w:pPr>
      <w:r w:rsidRPr="00520517">
        <w:rPr>
          <w:rFonts w:ascii="Times New Roman" w:hAnsi="Times New Roman" w:cs="Times New Roman"/>
          <w:b/>
          <w:bCs/>
          <w:color w:val="auto"/>
          <w:spacing w:val="-7"/>
        </w:rPr>
        <w:t>в</w:t>
      </w:r>
      <w:r w:rsidR="001E346B" w:rsidRPr="00520517">
        <w:rPr>
          <w:rFonts w:ascii="Times New Roman" w:hAnsi="Times New Roman" w:cs="Times New Roman"/>
          <w:b/>
          <w:bCs/>
          <w:color w:val="auto"/>
          <w:spacing w:val="-7"/>
        </w:rPr>
        <w:t>) методическое обеспечение учебного процесса:</w:t>
      </w:r>
      <w:r w:rsidR="001E346B" w:rsidRPr="00520517">
        <w:rPr>
          <w:rFonts w:ascii="Times New Roman" w:hAnsi="Times New Roman" w:cs="Times New Roman"/>
          <w:color w:val="auto"/>
        </w:rPr>
        <w:t xml:space="preserve"> </w:t>
      </w:r>
    </w:p>
    <w:p w14:paraId="682B65CE" w14:textId="26695A2B" w:rsidR="001E346B" w:rsidRPr="00520517" w:rsidRDefault="001E346B" w:rsidP="001E346B">
      <w:pPr>
        <w:tabs>
          <w:tab w:val="left" w:pos="3610"/>
        </w:tabs>
        <w:ind w:firstLine="709"/>
        <w:jc w:val="both"/>
        <w:rPr>
          <w:rFonts w:ascii="Times New Roman" w:hAnsi="Times New Roman" w:cs="Times New Roman"/>
          <w:bCs/>
          <w:color w:val="auto"/>
          <w:spacing w:val="-7"/>
        </w:rPr>
      </w:pPr>
      <w:r w:rsidRPr="00520517">
        <w:rPr>
          <w:rFonts w:ascii="Times New Roman" w:hAnsi="Times New Roman" w:cs="Times New Roman"/>
          <w:bCs/>
          <w:color w:val="auto"/>
          <w:spacing w:val="-7"/>
        </w:rPr>
        <w:t xml:space="preserve">1. Методические указания для слушателей ДПП ПК </w:t>
      </w:r>
      <w:r w:rsidR="0052057D" w:rsidRPr="0052057D">
        <w:rPr>
          <w:rFonts w:ascii="Times New Roman" w:hAnsi="Times New Roman" w:cs="Times New Roman"/>
          <w:bCs/>
          <w:color w:val="auto"/>
          <w:spacing w:val="-7"/>
        </w:rPr>
        <w:t>«</w:t>
      </w:r>
      <w:r w:rsidR="007C703B" w:rsidRPr="007C703B">
        <w:rPr>
          <w:rFonts w:ascii="Times New Roman" w:hAnsi="Times New Roman" w:cs="Times New Roman"/>
          <w:bCs/>
          <w:color w:val="auto"/>
          <w:spacing w:val="-7"/>
        </w:rPr>
        <w:t>Современные представления о болезнях мотонейронов у детей и взрослых</w:t>
      </w:r>
      <w:r w:rsidR="0052057D" w:rsidRPr="0052057D">
        <w:rPr>
          <w:rFonts w:ascii="Times New Roman" w:hAnsi="Times New Roman" w:cs="Times New Roman"/>
          <w:bCs/>
          <w:color w:val="auto"/>
          <w:spacing w:val="-7"/>
        </w:rPr>
        <w:t>»</w:t>
      </w:r>
      <w:r w:rsidRPr="00520517">
        <w:rPr>
          <w:rFonts w:ascii="Times New Roman" w:hAnsi="Times New Roman" w:cs="Times New Roman"/>
          <w:bCs/>
          <w:color w:val="auto"/>
          <w:spacing w:val="-7"/>
        </w:rPr>
        <w:t>.</w:t>
      </w:r>
    </w:p>
    <w:p w14:paraId="63ED81A6" w14:textId="6397B31B" w:rsidR="001E346B" w:rsidRPr="00520517" w:rsidRDefault="001E346B" w:rsidP="001E346B">
      <w:pPr>
        <w:tabs>
          <w:tab w:val="left" w:pos="3610"/>
        </w:tabs>
        <w:ind w:firstLine="709"/>
        <w:jc w:val="both"/>
        <w:rPr>
          <w:rFonts w:ascii="Times New Roman" w:hAnsi="Times New Roman" w:cs="Times New Roman"/>
          <w:bCs/>
          <w:color w:val="auto"/>
          <w:spacing w:val="-7"/>
        </w:rPr>
      </w:pPr>
      <w:r w:rsidRPr="00520517">
        <w:rPr>
          <w:rFonts w:ascii="Times New Roman" w:hAnsi="Times New Roman" w:cs="Times New Roman"/>
          <w:bCs/>
          <w:color w:val="auto"/>
          <w:spacing w:val="-7"/>
        </w:rPr>
        <w:t xml:space="preserve">2. Методические рекомендации для преподавателей ДПП ПК </w:t>
      </w:r>
      <w:r w:rsidR="0052057D" w:rsidRPr="0052057D">
        <w:rPr>
          <w:rFonts w:ascii="Times New Roman" w:hAnsi="Times New Roman" w:cs="Times New Roman"/>
          <w:bCs/>
          <w:color w:val="auto"/>
          <w:spacing w:val="-7"/>
        </w:rPr>
        <w:t>«</w:t>
      </w:r>
      <w:r w:rsidR="007C703B" w:rsidRPr="007C703B">
        <w:rPr>
          <w:rFonts w:ascii="Times New Roman" w:hAnsi="Times New Roman" w:cs="Times New Roman"/>
          <w:bCs/>
          <w:color w:val="auto"/>
          <w:spacing w:val="-7"/>
        </w:rPr>
        <w:t>Современные представления о болезнях мотонейронов у детей и взрослых</w:t>
      </w:r>
      <w:r w:rsidR="0052057D" w:rsidRPr="0052057D">
        <w:rPr>
          <w:rFonts w:ascii="Times New Roman" w:hAnsi="Times New Roman" w:cs="Times New Roman"/>
          <w:bCs/>
          <w:color w:val="auto"/>
          <w:spacing w:val="-7"/>
        </w:rPr>
        <w:t>»</w:t>
      </w:r>
      <w:r w:rsidR="0052057D">
        <w:rPr>
          <w:rFonts w:ascii="Times New Roman" w:hAnsi="Times New Roman" w:cs="Times New Roman"/>
          <w:bCs/>
          <w:color w:val="auto"/>
          <w:spacing w:val="-7"/>
        </w:rPr>
        <w:t>.</w:t>
      </w:r>
    </w:p>
    <w:p w14:paraId="2993BA23" w14:textId="77777777" w:rsidR="001E346B" w:rsidRPr="00520517"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520517">
        <w:rPr>
          <w:rFonts w:ascii="Times New Roman" w:hAnsi="Times New Roman" w:cs="Times New Roman"/>
          <w:bCs/>
          <w:color w:val="auto"/>
          <w:spacing w:val="-7"/>
        </w:rPr>
        <w:t>3. Наборы тестовых заданий для текущего и итогового контроля.</w:t>
      </w:r>
    </w:p>
    <w:p w14:paraId="23589BB8" w14:textId="77777777" w:rsidR="004E6A41" w:rsidRPr="00520517" w:rsidRDefault="004E6A41" w:rsidP="001E346B">
      <w:pPr>
        <w:shd w:val="clear" w:color="auto" w:fill="FFFFFF"/>
        <w:tabs>
          <w:tab w:val="left" w:leader="underscore" w:pos="6494"/>
        </w:tabs>
        <w:ind w:firstLine="709"/>
        <w:contextualSpacing/>
        <w:rPr>
          <w:rFonts w:ascii="Times New Roman" w:hAnsi="Times New Roman" w:cs="Times New Roman"/>
          <w:b/>
          <w:bCs/>
          <w:color w:val="auto"/>
          <w:spacing w:val="-7"/>
        </w:rPr>
      </w:pPr>
    </w:p>
    <w:p w14:paraId="195AB4DE" w14:textId="77777777" w:rsidR="001E346B" w:rsidRPr="00520517"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520517">
        <w:rPr>
          <w:rFonts w:ascii="Times New Roman" w:hAnsi="Times New Roman" w:cs="Times New Roman"/>
          <w:b/>
          <w:bCs/>
          <w:color w:val="auto"/>
          <w:spacing w:val="-7"/>
        </w:rPr>
        <w:t>Программное обеспечение и Интернет-ресурсы:</w:t>
      </w:r>
    </w:p>
    <w:p w14:paraId="47D96604" w14:textId="77777777" w:rsidR="001E346B" w:rsidRPr="00520517" w:rsidRDefault="001E346B" w:rsidP="00F222BD">
      <w:pPr>
        <w:pStyle w:val="ab"/>
        <w:widowControl/>
        <w:numPr>
          <w:ilvl w:val="0"/>
          <w:numId w:val="7"/>
        </w:numPr>
        <w:tabs>
          <w:tab w:val="left" w:pos="1134"/>
        </w:tabs>
        <w:jc w:val="both"/>
        <w:rPr>
          <w:rFonts w:ascii="Times New Roman" w:hAnsi="Times New Roman" w:cs="Times New Roman"/>
          <w:color w:val="auto"/>
        </w:rPr>
      </w:pPr>
      <w:r w:rsidRPr="00520517">
        <w:rPr>
          <w:rFonts w:ascii="Times New Roman" w:hAnsi="Times New Roman" w:cs="Times New Roman"/>
          <w:color w:val="auto"/>
        </w:rPr>
        <w:t xml:space="preserve">Электронный каталог WEB-OPAC Библиотеки ФГБОУ ВО ДонГМУ </w:t>
      </w:r>
      <w:r w:rsidR="00F222BD" w:rsidRPr="00F222BD">
        <w:rPr>
          <w:rFonts w:ascii="Times New Roman" w:hAnsi="Times New Roman" w:cs="Times New Roman"/>
          <w:color w:val="auto"/>
        </w:rPr>
        <w:t xml:space="preserve">Минздрава России </w:t>
      </w:r>
      <w:hyperlink r:id="rId23" w:history="1">
        <w:r w:rsidRPr="00520517">
          <w:rPr>
            <w:rStyle w:val="ac"/>
            <w:rFonts w:ascii="Times New Roman" w:hAnsi="Times New Roman"/>
            <w:color w:val="auto"/>
          </w:rPr>
          <w:t>http://katalog.dnmu.ru</w:t>
        </w:r>
      </w:hyperlink>
      <w:r w:rsidRPr="00520517">
        <w:rPr>
          <w:rFonts w:ascii="Times New Roman" w:hAnsi="Times New Roman" w:cs="Times New Roman"/>
          <w:color w:val="auto"/>
        </w:rPr>
        <w:t xml:space="preserve"> </w:t>
      </w:r>
    </w:p>
    <w:p w14:paraId="7A2B7839" w14:textId="77777777"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 xml:space="preserve">ЭБС «Консультант студента» </w:t>
      </w:r>
      <w:hyperlink r:id="rId24" w:history="1">
        <w:r w:rsidRPr="00520517">
          <w:rPr>
            <w:rStyle w:val="ac"/>
            <w:rFonts w:ascii="Times New Roman" w:hAnsi="Times New Roman"/>
            <w:color w:val="auto"/>
          </w:rPr>
          <w:t>http://www.studmedlib.ru</w:t>
        </w:r>
      </w:hyperlink>
      <w:r w:rsidRPr="00520517">
        <w:rPr>
          <w:rFonts w:ascii="Times New Roman" w:hAnsi="Times New Roman" w:cs="Times New Roman"/>
          <w:color w:val="auto"/>
        </w:rPr>
        <w:t xml:space="preserve"> </w:t>
      </w:r>
    </w:p>
    <w:p w14:paraId="70B01B90" w14:textId="77777777"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 xml:space="preserve">Научная электронная библиотека (НЭБ) eLIBRARY </w:t>
      </w:r>
      <w:hyperlink r:id="rId25" w:history="1">
        <w:r w:rsidRPr="00520517">
          <w:rPr>
            <w:rStyle w:val="ac"/>
            <w:rFonts w:ascii="Times New Roman" w:hAnsi="Times New Roman"/>
            <w:color w:val="auto"/>
          </w:rPr>
          <w:t>http://elibrary.ru</w:t>
        </w:r>
      </w:hyperlink>
      <w:r w:rsidRPr="00520517">
        <w:rPr>
          <w:rFonts w:ascii="Times New Roman" w:hAnsi="Times New Roman" w:cs="Times New Roman"/>
          <w:color w:val="auto"/>
        </w:rPr>
        <w:t xml:space="preserve"> </w:t>
      </w:r>
    </w:p>
    <w:p w14:paraId="2F1E6311" w14:textId="77777777" w:rsidR="001E346B" w:rsidRPr="00520517"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520517">
        <w:rPr>
          <w:rFonts w:ascii="Times New Roman" w:hAnsi="Times New Roman" w:cs="Times New Roman"/>
          <w:color w:val="auto"/>
        </w:rPr>
        <w:t xml:space="preserve">Научная электронная библиотека «КиберЛенинка» </w:t>
      </w:r>
      <w:hyperlink r:id="rId26" w:history="1">
        <w:r w:rsidRPr="00520517">
          <w:rPr>
            <w:rStyle w:val="ac"/>
            <w:rFonts w:ascii="Times New Roman" w:hAnsi="Times New Roman"/>
            <w:color w:val="auto"/>
          </w:rPr>
          <w:t>https://cyberleninka.ru/</w:t>
        </w:r>
      </w:hyperlink>
      <w:r w:rsidRPr="00520517">
        <w:rPr>
          <w:rFonts w:ascii="Times New Roman" w:hAnsi="Times New Roman" w:cs="Times New Roman"/>
          <w:color w:val="auto"/>
        </w:rPr>
        <w:t xml:space="preserve"> </w:t>
      </w:r>
    </w:p>
    <w:p w14:paraId="3BCB517A" w14:textId="77777777" w:rsidR="004E6A41" w:rsidRPr="00520517" w:rsidRDefault="001E346B" w:rsidP="000B6CBE">
      <w:pPr>
        <w:pStyle w:val="11"/>
        <w:numPr>
          <w:ilvl w:val="0"/>
          <w:numId w:val="7"/>
        </w:numPr>
        <w:tabs>
          <w:tab w:val="left" w:pos="1372"/>
        </w:tabs>
        <w:spacing w:after="0"/>
        <w:ind w:left="0" w:firstLine="709"/>
        <w:rPr>
          <w:rStyle w:val="ac"/>
          <w:color w:val="auto"/>
          <w:lang w:val="en-US"/>
        </w:rPr>
      </w:pPr>
      <w:r w:rsidRPr="00520517">
        <w:rPr>
          <w:color w:val="auto"/>
          <w:lang w:val="en-US"/>
        </w:rPr>
        <w:t xml:space="preserve">PubMed </w:t>
      </w:r>
      <w:hyperlink r:id="rId27" w:history="1">
        <w:r w:rsidRPr="00520517">
          <w:rPr>
            <w:rStyle w:val="ac"/>
            <w:color w:val="auto"/>
            <w:lang w:val="en-US"/>
          </w:rPr>
          <w:t>https://www.ncbi.nlm.nih.gov/pubmed</w:t>
        </w:r>
      </w:hyperlink>
    </w:p>
    <w:p w14:paraId="0201880C" w14:textId="77777777" w:rsidR="004E6A41" w:rsidRPr="00520517" w:rsidRDefault="004E6A41">
      <w:pPr>
        <w:rPr>
          <w:rStyle w:val="ac"/>
          <w:rFonts w:ascii="Times New Roman" w:eastAsia="Times New Roman" w:hAnsi="Times New Roman"/>
          <w:color w:val="auto"/>
          <w:lang w:val="en-US"/>
        </w:rPr>
      </w:pPr>
      <w:r w:rsidRPr="00520517">
        <w:rPr>
          <w:rStyle w:val="ac"/>
          <w:color w:val="auto"/>
          <w:lang w:val="en-US"/>
        </w:rPr>
        <w:br w:type="page"/>
      </w:r>
    </w:p>
    <w:p w14:paraId="0FCCD5DB" w14:textId="77777777" w:rsidR="009D64E6" w:rsidRPr="00F222BD" w:rsidRDefault="00865C01" w:rsidP="00F222BD">
      <w:pPr>
        <w:pStyle w:val="13"/>
        <w:keepNext/>
        <w:keepLines/>
        <w:numPr>
          <w:ilvl w:val="0"/>
          <w:numId w:val="26"/>
        </w:numPr>
        <w:tabs>
          <w:tab w:val="left" w:pos="1169"/>
        </w:tabs>
        <w:spacing w:after="0"/>
        <w:rPr>
          <w:color w:val="auto"/>
        </w:rPr>
      </w:pPr>
      <w:bookmarkStart w:id="11" w:name="bookmark44"/>
      <w:r w:rsidRPr="00F222BD">
        <w:rPr>
          <w:color w:val="auto"/>
        </w:rPr>
        <w:lastRenderedPageBreak/>
        <w:t>Формы аттестации и оценочные материалы</w:t>
      </w:r>
      <w:bookmarkEnd w:id="11"/>
    </w:p>
    <w:p w14:paraId="4034ED74" w14:textId="77777777" w:rsidR="00B007B5" w:rsidRPr="00520517" w:rsidRDefault="004A76B4" w:rsidP="0004290F">
      <w:pPr>
        <w:ind w:firstLine="709"/>
        <w:jc w:val="both"/>
        <w:rPr>
          <w:rFonts w:ascii="Times New Roman" w:eastAsia="Calibri" w:hAnsi="Times New Roman" w:cs="Times New Roman"/>
          <w:b/>
          <w:color w:val="auto"/>
        </w:rPr>
      </w:pPr>
      <w:r w:rsidRPr="00520517">
        <w:rPr>
          <w:rFonts w:ascii="Times New Roman" w:eastAsia="Calibri" w:hAnsi="Times New Roman" w:cs="Times New Roman"/>
          <w:b/>
          <w:color w:val="auto"/>
        </w:rPr>
        <w:t>8</w:t>
      </w:r>
      <w:r w:rsidR="00B007B5" w:rsidRPr="00520517">
        <w:rPr>
          <w:rFonts w:ascii="Times New Roman" w:eastAsia="Calibri" w:hAnsi="Times New Roman" w:cs="Times New Roman"/>
          <w:b/>
          <w:color w:val="auto"/>
        </w:rPr>
        <w:t>.1. Текущий контроль.</w:t>
      </w:r>
    </w:p>
    <w:p w14:paraId="49866324" w14:textId="77777777"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Текущий контроль учебной деятельности врачей-</w:t>
      </w:r>
      <w:r w:rsidR="00B05BAB">
        <w:rPr>
          <w:rFonts w:ascii="Times New Roman" w:eastAsia="Calibri" w:hAnsi="Times New Roman" w:cs="Times New Roman"/>
          <w:color w:val="auto"/>
        </w:rPr>
        <w:t>неврологов</w:t>
      </w:r>
      <w:r w:rsidRPr="00520517">
        <w:rPr>
          <w:rFonts w:ascii="Times New Roman" w:eastAsia="Calibri" w:hAnsi="Times New Roman" w:cs="Times New Roman"/>
          <w:color w:val="auto"/>
        </w:rPr>
        <w:t xml:space="preserve"> осуществляется во </w:t>
      </w:r>
      <w:r w:rsidR="00171EA7">
        <w:rPr>
          <w:rFonts w:ascii="Times New Roman" w:eastAsia="Calibri" w:hAnsi="Times New Roman" w:cs="Times New Roman"/>
          <w:color w:val="auto"/>
        </w:rPr>
        <w:t>в</w:t>
      </w:r>
      <w:r w:rsidRPr="00520517">
        <w:rPr>
          <w:rFonts w:ascii="Times New Roman" w:eastAsia="Calibri" w:hAnsi="Times New Roman" w:cs="Times New Roman"/>
          <w:color w:val="auto"/>
        </w:rPr>
        <w:t>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w:t>
      </w:r>
      <w:r w:rsidRPr="00520517">
        <w:rPr>
          <w:rFonts w:ascii="Times New Roman" w:eastAsia="Calibri" w:hAnsi="Times New Roman" w:cs="Times New Roman"/>
          <w:color w:val="auto"/>
        </w:rPr>
        <w:t>р</w:t>
      </w:r>
      <w:r w:rsidRPr="00520517">
        <w:rPr>
          <w:rFonts w:ascii="Times New Roman" w:eastAsia="Calibri" w:hAnsi="Times New Roman" w:cs="Times New Roman"/>
          <w:color w:val="auto"/>
        </w:rPr>
        <w:t>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w:t>
      </w:r>
      <w:r w:rsidRPr="00520517">
        <w:rPr>
          <w:rFonts w:ascii="Times New Roman" w:eastAsia="Calibri" w:hAnsi="Times New Roman" w:cs="Times New Roman"/>
          <w:color w:val="auto"/>
        </w:rPr>
        <w:t>д</w:t>
      </w:r>
      <w:r w:rsidRPr="00520517">
        <w:rPr>
          <w:rFonts w:ascii="Times New Roman" w:eastAsia="Calibri" w:hAnsi="Times New Roman" w:cs="Times New Roman"/>
          <w:color w:val="auto"/>
        </w:rPr>
        <w:t>ством преподавателя и текущий тестовый контроль. За каждый из них выставляется отдельная оценка.</w:t>
      </w:r>
    </w:p>
    <w:p w14:paraId="43963A6A" w14:textId="77777777"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754BC248" w14:textId="77777777"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766932D3" w14:textId="77777777" w:rsidR="00B007B5" w:rsidRPr="00520517" w:rsidRDefault="00B007B5" w:rsidP="0004290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14:paraId="3CCFAD6E"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основных симптомов и синдромов (на основе опроса и физикального о</w:t>
      </w:r>
      <w:r w:rsidRPr="00520517">
        <w:rPr>
          <w:rFonts w:ascii="Times New Roman" w:eastAsia="Calibri" w:hAnsi="Times New Roman" w:cs="Times New Roman"/>
          <w:i/>
          <w:color w:val="auto"/>
        </w:rPr>
        <w:t>б</w:t>
      </w:r>
      <w:r w:rsidRPr="00520517">
        <w:rPr>
          <w:rFonts w:ascii="Times New Roman" w:eastAsia="Calibri" w:hAnsi="Times New Roman" w:cs="Times New Roman"/>
          <w:i/>
          <w:color w:val="auto"/>
        </w:rPr>
        <w:t>следования), определение предварительного диагноза;</w:t>
      </w:r>
    </w:p>
    <w:p w14:paraId="063D3AA4"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75FF6BB5"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62D3FF8E"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лечебной тактики ведения больного, решение вопросов профилактики з</w:t>
      </w:r>
      <w:r w:rsidRPr="00520517">
        <w:rPr>
          <w:rFonts w:ascii="Times New Roman" w:eastAsia="Calibri" w:hAnsi="Times New Roman" w:cs="Times New Roman"/>
          <w:i/>
          <w:color w:val="auto"/>
        </w:rPr>
        <w:t>а</w:t>
      </w:r>
      <w:r w:rsidRPr="00520517">
        <w:rPr>
          <w:rFonts w:ascii="Times New Roman" w:eastAsia="Calibri" w:hAnsi="Times New Roman" w:cs="Times New Roman"/>
          <w:i/>
          <w:color w:val="auto"/>
        </w:rPr>
        <w:t>болевания, реабилитации больного;</w:t>
      </w:r>
    </w:p>
    <w:p w14:paraId="79FFCDB6"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диагностика и лечение неотложных состояний в соответствии с темой занятия</w:t>
      </w:r>
      <w:r w:rsidRPr="00520517">
        <w:rPr>
          <w:rFonts w:ascii="Times New Roman" w:eastAsia="Calibri" w:hAnsi="Times New Roman" w:cs="Times New Roman"/>
          <w:color w:val="auto"/>
        </w:rPr>
        <w:t>.</w:t>
      </w:r>
    </w:p>
    <w:p w14:paraId="6583CB3B"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или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не выпо</w:t>
      </w:r>
      <w:r w:rsidRPr="00520517">
        <w:rPr>
          <w:rFonts w:ascii="Times New Roman" w:eastAsia="Calibri" w:hAnsi="Times New Roman" w:cs="Times New Roman"/>
          <w:color w:val="auto"/>
        </w:rPr>
        <w:t>л</w:t>
      </w:r>
      <w:r w:rsidRPr="00520517">
        <w:rPr>
          <w:rFonts w:ascii="Times New Roman" w:eastAsia="Calibri" w:hAnsi="Times New Roman" w:cs="Times New Roman"/>
          <w:color w:val="auto"/>
        </w:rPr>
        <w:t>нено).</w:t>
      </w:r>
    </w:p>
    <w:p w14:paraId="0C188A0D"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Оценки выставляются на основе суммы баллов, полученных слушателями при оценив</w:t>
      </w:r>
      <w:r w:rsidRPr="00520517">
        <w:rPr>
          <w:rFonts w:ascii="Times New Roman" w:eastAsia="Calibri" w:hAnsi="Times New Roman" w:cs="Times New Roman"/>
          <w:color w:val="auto"/>
        </w:rPr>
        <w:t>а</w:t>
      </w:r>
      <w:r w:rsidRPr="00520517">
        <w:rPr>
          <w:rFonts w:ascii="Times New Roman" w:eastAsia="Calibri" w:hAnsi="Times New Roman" w:cs="Times New Roman"/>
          <w:color w:val="auto"/>
        </w:rPr>
        <w:t>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w:t>
      </w:r>
      <w:r w:rsidRPr="00520517">
        <w:rPr>
          <w:rFonts w:ascii="Times New Roman" w:eastAsia="Calibri" w:hAnsi="Times New Roman" w:cs="Times New Roman"/>
          <w:color w:val="auto"/>
        </w:rPr>
        <w:t>а</w:t>
      </w:r>
      <w:r w:rsidRPr="00520517">
        <w:rPr>
          <w:rFonts w:ascii="Times New Roman" w:eastAsia="Calibri" w:hAnsi="Times New Roman" w:cs="Times New Roman"/>
          <w:color w:val="auto"/>
        </w:rPr>
        <w:t>вильно выполнил все требуемые умения и навыки):</w:t>
      </w:r>
    </w:p>
    <w:p w14:paraId="2474D29E" w14:textId="77777777" w:rsidR="00B007B5" w:rsidRPr="00520517" w:rsidRDefault="00B007B5" w:rsidP="000B6CBE">
      <w:pPr>
        <w:widowControl/>
        <w:numPr>
          <w:ilvl w:val="0"/>
          <w:numId w:val="8"/>
        </w:numPr>
        <w:tabs>
          <w:tab w:val="clear" w:pos="1440"/>
          <w:tab w:val="num" w:pos="1134"/>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при наличии 90-100 % –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w:t>
      </w:r>
    </w:p>
    <w:p w14:paraId="30C0AC39" w14:textId="77777777" w:rsidR="004E64B9" w:rsidRPr="00520517"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80-89 % – «4»,</w:t>
      </w:r>
    </w:p>
    <w:p w14:paraId="6A9BE2B7" w14:textId="77777777" w:rsidR="004E64B9" w:rsidRPr="00520517"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70-79 % – «3»,</w:t>
      </w:r>
    </w:p>
    <w:p w14:paraId="795588C7" w14:textId="77777777" w:rsidR="004E64B9" w:rsidRPr="00520517" w:rsidRDefault="004E64B9" w:rsidP="007357DF">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менее 70 % – «2».</w:t>
      </w:r>
    </w:p>
    <w:p w14:paraId="616D35A0" w14:textId="77777777" w:rsidR="00B007B5" w:rsidRPr="00520517" w:rsidRDefault="00B007B5" w:rsidP="004E64B9">
      <w:pPr>
        <w:widowControl/>
        <w:tabs>
          <w:tab w:val="num" w:pos="2771"/>
        </w:tabs>
        <w:ind w:left="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14:paraId="35AF145E"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тема занятия предусматривает, что обучающийся должен продемонстрировать вл</w:t>
      </w:r>
      <w:r w:rsidRPr="00520517">
        <w:rPr>
          <w:rFonts w:ascii="Times New Roman" w:eastAsia="Calibri" w:hAnsi="Times New Roman" w:cs="Times New Roman"/>
          <w:i/>
          <w:color w:val="auto"/>
        </w:rPr>
        <w:t>а</w:t>
      </w:r>
      <w:r w:rsidRPr="00520517">
        <w:rPr>
          <w:rFonts w:ascii="Times New Roman" w:eastAsia="Calibri" w:hAnsi="Times New Roman" w:cs="Times New Roman"/>
          <w:i/>
          <w:color w:val="auto"/>
        </w:rPr>
        <w:t>дение 9 практическими умениями и 3 навыками, т.е. максимально возможное количество баллов 12.</w:t>
      </w:r>
    </w:p>
    <w:p w14:paraId="18AD1A71"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w:t>
      </w:r>
      <w:r w:rsidRPr="00520517">
        <w:rPr>
          <w:rFonts w:ascii="Times New Roman" w:eastAsia="Calibri" w:hAnsi="Times New Roman" w:cs="Times New Roman"/>
          <w:i/>
          <w:color w:val="auto"/>
        </w:rPr>
        <w:t>о</w:t>
      </w:r>
      <w:r w:rsidRPr="00520517">
        <w:rPr>
          <w:rFonts w:ascii="Times New Roman" w:eastAsia="Calibri" w:hAnsi="Times New Roman" w:cs="Times New Roman"/>
          <w:i/>
          <w:color w:val="auto"/>
        </w:rPr>
        <w:t>стью), то он получает 3+6+1,5 = 10,5 баллов.</w:t>
      </w:r>
    </w:p>
    <w:p w14:paraId="43DC0EAF"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6C2C1ACD" w14:textId="35ED2FE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u w:val="single"/>
        </w:rPr>
        <w:t>Текущий тестовый контроль</w:t>
      </w:r>
      <w:r w:rsidRPr="00520517">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w:t>
      </w:r>
      <w:r w:rsidRPr="00520517">
        <w:rPr>
          <w:rFonts w:ascii="Times New Roman" w:eastAsia="Calibri" w:hAnsi="Times New Roman" w:cs="Times New Roman"/>
          <w:color w:val="auto"/>
        </w:rPr>
        <w:t>о</w:t>
      </w:r>
      <w:r w:rsidRPr="00520517">
        <w:rPr>
          <w:rFonts w:ascii="Times New Roman" w:eastAsia="Calibri" w:hAnsi="Times New Roman" w:cs="Times New Roman"/>
          <w:color w:val="auto"/>
        </w:rPr>
        <w:t xml:space="preserve">фильной кафедре. Банк тестовых заданий ДПП ПК </w:t>
      </w:r>
      <w:r w:rsidR="007C1621" w:rsidRPr="007C1621">
        <w:rPr>
          <w:rFonts w:ascii="Times New Roman" w:eastAsia="Calibri" w:hAnsi="Times New Roman" w:cs="Times New Roman"/>
          <w:color w:val="auto"/>
        </w:rPr>
        <w:t>квалификации врачей «</w:t>
      </w:r>
      <w:r w:rsidR="007C703B" w:rsidRPr="007C703B">
        <w:rPr>
          <w:rFonts w:ascii="Times New Roman" w:eastAsia="Calibri" w:hAnsi="Times New Roman" w:cs="Times New Roman"/>
          <w:color w:val="auto"/>
        </w:rPr>
        <w:t>Современные пре</w:t>
      </w:r>
      <w:r w:rsidR="007C703B" w:rsidRPr="007C703B">
        <w:rPr>
          <w:rFonts w:ascii="Times New Roman" w:eastAsia="Calibri" w:hAnsi="Times New Roman" w:cs="Times New Roman"/>
          <w:color w:val="auto"/>
        </w:rPr>
        <w:t>д</w:t>
      </w:r>
      <w:r w:rsidR="007C703B" w:rsidRPr="007C703B">
        <w:rPr>
          <w:rFonts w:ascii="Times New Roman" w:eastAsia="Calibri" w:hAnsi="Times New Roman" w:cs="Times New Roman"/>
          <w:color w:val="auto"/>
        </w:rPr>
        <w:t>ставления о болезнях мотонейронов у детей и взрослых</w:t>
      </w:r>
      <w:r w:rsidR="007C1621" w:rsidRPr="007C1621">
        <w:rPr>
          <w:rFonts w:ascii="Times New Roman" w:eastAsia="Calibri" w:hAnsi="Times New Roman" w:cs="Times New Roman"/>
          <w:color w:val="auto"/>
        </w:rPr>
        <w:t>»</w:t>
      </w:r>
      <w:r w:rsidRPr="00520517">
        <w:rPr>
          <w:rFonts w:ascii="Times New Roman" w:eastAsia="Calibri" w:hAnsi="Times New Roman" w:cs="Times New Roman"/>
          <w:color w:val="auto"/>
        </w:rPr>
        <w:t xml:space="preserve"> составляет</w:t>
      </w:r>
      <w:r w:rsidR="004E64B9" w:rsidRPr="00520517">
        <w:rPr>
          <w:rFonts w:ascii="Times New Roman" w:eastAsia="Calibri" w:hAnsi="Times New Roman" w:cs="Times New Roman"/>
          <w:color w:val="auto"/>
        </w:rPr>
        <w:t xml:space="preserve"> </w:t>
      </w:r>
      <w:r w:rsidR="004120C0">
        <w:rPr>
          <w:rFonts w:ascii="Times New Roman" w:eastAsia="Calibri" w:hAnsi="Times New Roman" w:cs="Times New Roman"/>
          <w:color w:val="auto"/>
        </w:rPr>
        <w:t>10</w:t>
      </w:r>
      <w:r w:rsidR="004E64B9" w:rsidRPr="00520517">
        <w:rPr>
          <w:rFonts w:ascii="Times New Roman" w:eastAsia="Calibri" w:hAnsi="Times New Roman" w:cs="Times New Roman"/>
          <w:color w:val="auto"/>
        </w:rPr>
        <w:t>0</w:t>
      </w:r>
      <w:r w:rsidRPr="00520517">
        <w:rPr>
          <w:rFonts w:ascii="Times New Roman" w:eastAsia="Calibri" w:hAnsi="Times New Roman" w:cs="Times New Roman"/>
          <w:color w:val="auto"/>
        </w:rPr>
        <w:t xml:space="preserve"> тестов.</w:t>
      </w:r>
    </w:p>
    <w:p w14:paraId="730D1265"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Оценка за работу с тестовыми заданиями выставляется по шкале:</w:t>
      </w:r>
    </w:p>
    <w:p w14:paraId="5787AA7F" w14:textId="77777777" w:rsidR="00955179" w:rsidRPr="00955179"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955179">
        <w:rPr>
          <w:rFonts w:ascii="Times New Roman" w:eastAsia="Calibri" w:hAnsi="Times New Roman" w:cs="Times New Roman"/>
          <w:color w:val="auto"/>
        </w:rPr>
        <w:t>при наличии 90-100% правильных ответов тестов – «5»,</w:t>
      </w:r>
    </w:p>
    <w:p w14:paraId="0AA4A315" w14:textId="77777777" w:rsidR="00955179" w:rsidRPr="00955179"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955179">
        <w:rPr>
          <w:rFonts w:ascii="Times New Roman" w:eastAsia="Calibri" w:hAnsi="Times New Roman" w:cs="Times New Roman"/>
          <w:color w:val="auto"/>
        </w:rPr>
        <w:t>80-89% правильных ответов – «4»,</w:t>
      </w:r>
    </w:p>
    <w:p w14:paraId="6911010B" w14:textId="77777777" w:rsidR="00955179" w:rsidRPr="00955179"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955179">
        <w:rPr>
          <w:rFonts w:ascii="Times New Roman" w:eastAsia="Calibri" w:hAnsi="Times New Roman" w:cs="Times New Roman"/>
          <w:color w:val="auto"/>
        </w:rPr>
        <w:t>70-79% правильных ответов – «3»,</w:t>
      </w:r>
    </w:p>
    <w:p w14:paraId="4C61E779" w14:textId="77777777" w:rsidR="00955179" w:rsidRPr="00955179"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955179">
        <w:rPr>
          <w:rFonts w:ascii="Times New Roman" w:eastAsia="Calibri" w:hAnsi="Times New Roman" w:cs="Times New Roman"/>
          <w:color w:val="auto"/>
        </w:rPr>
        <w:t>менее 70% правильных ответов – «2».</w:t>
      </w:r>
    </w:p>
    <w:p w14:paraId="62F9FD0C" w14:textId="77777777" w:rsidR="00B007B5" w:rsidRPr="00520517" w:rsidRDefault="00B007B5" w:rsidP="007357DF">
      <w:pPr>
        <w:autoSpaceDE w:val="0"/>
        <w:autoSpaceDN w:val="0"/>
        <w:adjustRightInd w:val="0"/>
        <w:ind w:firstLine="709"/>
        <w:rPr>
          <w:rFonts w:ascii="Times New Roman" w:eastAsia="Calibri" w:hAnsi="Times New Roman" w:cs="Times New Roman"/>
          <w:b/>
          <w:color w:val="auto"/>
        </w:rPr>
      </w:pPr>
    </w:p>
    <w:p w14:paraId="2B6DAB5F" w14:textId="77777777" w:rsidR="00927F16" w:rsidRPr="00520517" w:rsidRDefault="00927F16" w:rsidP="000B6CBE">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520517">
        <w:rPr>
          <w:rFonts w:ascii="Times New Roman" w:eastAsia="Calibri" w:hAnsi="Times New Roman" w:cs="Times New Roman"/>
          <w:b/>
          <w:color w:val="auto"/>
        </w:rPr>
        <w:lastRenderedPageBreak/>
        <w:t>Промежуточная аттестация</w:t>
      </w:r>
    </w:p>
    <w:p w14:paraId="29543893" w14:textId="77777777" w:rsidR="00927F16" w:rsidRPr="00520517" w:rsidRDefault="00DD2890" w:rsidP="007357DF">
      <w:pPr>
        <w:autoSpaceDE w:val="0"/>
        <w:autoSpaceDN w:val="0"/>
        <w:adjustRightInd w:val="0"/>
        <w:ind w:firstLine="709"/>
        <w:jc w:val="both"/>
        <w:rPr>
          <w:rFonts w:ascii="Times New Roman" w:eastAsia="Calibri" w:hAnsi="Times New Roman" w:cs="Times New Roman"/>
          <w:b/>
          <w:color w:val="auto"/>
        </w:rPr>
      </w:pPr>
      <w:r w:rsidRPr="00520517">
        <w:rPr>
          <w:rFonts w:ascii="Times New Roman" w:hAnsi="Times New Roman" w:cs="Times New Roman"/>
          <w:color w:val="auto"/>
          <w:spacing w:val="-4"/>
        </w:rPr>
        <w:t>Промежуточная аттестация</w:t>
      </w:r>
      <w:r w:rsidR="00C049BC" w:rsidRPr="00520517">
        <w:rPr>
          <w:rFonts w:ascii="Times New Roman" w:hAnsi="Times New Roman" w:cs="Times New Roman"/>
          <w:color w:val="auto"/>
          <w:spacing w:val="-4"/>
        </w:rPr>
        <w:t xml:space="preserve"> слушателей ФИПО </w:t>
      </w:r>
      <w:r w:rsidRPr="00520517">
        <w:rPr>
          <w:rFonts w:ascii="Times New Roman" w:hAnsi="Times New Roman" w:cs="Times New Roman"/>
          <w:color w:val="auto"/>
          <w:spacing w:val="-4"/>
        </w:rPr>
        <w:t xml:space="preserve">  в </w:t>
      </w:r>
      <w:r w:rsidR="00C049BC" w:rsidRPr="00520517">
        <w:rPr>
          <w:rFonts w:ascii="Times New Roman" w:hAnsi="Times New Roman" w:cs="Times New Roman"/>
          <w:color w:val="auto"/>
        </w:rPr>
        <w:t xml:space="preserve">ФГБОУ ВО ДонГМУ </w:t>
      </w:r>
      <w:r w:rsidR="00F222BD" w:rsidRPr="00F222BD">
        <w:rPr>
          <w:rFonts w:ascii="Times New Roman" w:hAnsi="Times New Roman" w:cs="Times New Roman"/>
          <w:color w:val="auto"/>
        </w:rPr>
        <w:t>Минздрава России</w:t>
      </w:r>
      <w:r w:rsidR="00C049BC" w:rsidRPr="00520517">
        <w:rPr>
          <w:rFonts w:ascii="Times New Roman" w:hAnsi="Times New Roman" w:cs="Times New Roman"/>
          <w:color w:val="auto"/>
        </w:rPr>
        <w:t xml:space="preserve"> </w:t>
      </w:r>
      <w:r w:rsidRPr="00520517">
        <w:rPr>
          <w:rFonts w:ascii="Times New Roman" w:hAnsi="Times New Roman" w:cs="Times New Roman"/>
          <w:color w:val="auto"/>
          <w:spacing w:val="-4"/>
        </w:rPr>
        <w:t xml:space="preserve">проводится с целью оценивания результатов освоения обучающимся дисциплин (модулей) </w:t>
      </w:r>
      <w:r w:rsidR="0097361D" w:rsidRPr="00520517">
        <w:rPr>
          <w:rFonts w:ascii="Times New Roman" w:hAnsi="Times New Roman" w:cs="Times New Roman"/>
          <w:color w:val="auto"/>
          <w:spacing w:val="-4"/>
        </w:rPr>
        <w:t xml:space="preserve">ДПП </w:t>
      </w:r>
      <w:r w:rsidRPr="00520517">
        <w:rPr>
          <w:rFonts w:ascii="Times New Roman" w:hAnsi="Times New Roman" w:cs="Times New Roman"/>
          <w:color w:val="auto"/>
          <w:spacing w:val="-4"/>
        </w:rPr>
        <w:t xml:space="preserve"> </w:t>
      </w:r>
      <w:r w:rsidR="00C049BC" w:rsidRPr="00520517">
        <w:rPr>
          <w:rFonts w:ascii="Times New Roman" w:hAnsi="Times New Roman" w:cs="Times New Roman"/>
          <w:color w:val="auto"/>
          <w:spacing w:val="-4"/>
        </w:rPr>
        <w:t>по конкретной специальности</w:t>
      </w:r>
      <w:r w:rsidRPr="00520517">
        <w:rPr>
          <w:rFonts w:ascii="Times New Roman" w:hAnsi="Times New Roman" w:cs="Times New Roman"/>
          <w:color w:val="auto"/>
        </w:rPr>
        <w:t xml:space="preserve"> </w:t>
      </w:r>
      <w:r w:rsidRPr="00520517">
        <w:rPr>
          <w:rFonts w:ascii="Times New Roman" w:hAnsi="Times New Roman" w:cs="Times New Roman"/>
          <w:color w:val="auto"/>
          <w:spacing w:val="-4"/>
        </w:rPr>
        <w:t>на отдельных завершенных этапах обучения</w:t>
      </w:r>
      <w:r w:rsidR="00C049BC" w:rsidRPr="00520517">
        <w:rPr>
          <w:rFonts w:ascii="Times New Roman" w:hAnsi="Times New Roman" w:cs="Times New Roman"/>
          <w:color w:val="auto"/>
          <w:spacing w:val="-4"/>
        </w:rPr>
        <w:t>.</w:t>
      </w:r>
    </w:p>
    <w:p w14:paraId="1F0B29CF" w14:textId="77777777" w:rsidR="00DD2890" w:rsidRPr="00520517" w:rsidRDefault="00DD2890" w:rsidP="00C049BC">
      <w:pPr>
        <w:ind w:firstLine="709"/>
        <w:jc w:val="both"/>
        <w:rPr>
          <w:rFonts w:ascii="Times New Roman" w:hAnsi="Times New Roman"/>
          <w:color w:val="auto"/>
        </w:rPr>
      </w:pPr>
      <w:r w:rsidRPr="00520517">
        <w:rPr>
          <w:rFonts w:ascii="Times New Roman" w:hAnsi="Times New Roman"/>
          <w:color w:val="auto"/>
          <w:spacing w:val="-4"/>
        </w:rPr>
        <w:t xml:space="preserve">Промежуточная аттестация </w:t>
      </w:r>
      <w:r w:rsidR="00C049BC" w:rsidRPr="00520517">
        <w:rPr>
          <w:rFonts w:ascii="Times New Roman" w:hAnsi="Times New Roman"/>
          <w:color w:val="auto"/>
          <w:spacing w:val="-4"/>
        </w:rPr>
        <w:t xml:space="preserve">слушателей ДПП </w:t>
      </w:r>
      <w:r w:rsidRPr="00520517">
        <w:rPr>
          <w:rFonts w:ascii="Times New Roman" w:hAnsi="Times New Roman"/>
          <w:color w:val="auto"/>
        </w:rPr>
        <w:t>проводится после</w:t>
      </w:r>
      <w:r w:rsidR="00C049BC" w:rsidRPr="00520517">
        <w:rPr>
          <w:rFonts w:ascii="Times New Roman" w:hAnsi="Times New Roman"/>
          <w:color w:val="auto"/>
        </w:rPr>
        <w:t xml:space="preserve"> </w:t>
      </w:r>
      <w:r w:rsidRPr="00520517">
        <w:rPr>
          <w:rFonts w:ascii="Times New Roman" w:hAnsi="Times New Roman"/>
          <w:color w:val="auto"/>
        </w:rPr>
        <w:t>завершения изучения дисциплины (модуля),</w:t>
      </w:r>
      <w:r w:rsidR="00C049BC" w:rsidRPr="00520517">
        <w:rPr>
          <w:rFonts w:ascii="Times New Roman" w:hAnsi="Times New Roman"/>
          <w:color w:val="auto"/>
        </w:rPr>
        <w:t xml:space="preserve"> проводится в формате </w:t>
      </w:r>
      <w:r w:rsidRPr="00520517">
        <w:rPr>
          <w:rFonts w:ascii="Times New Roman" w:hAnsi="Times New Roman"/>
          <w:color w:val="auto"/>
        </w:rPr>
        <w:t xml:space="preserve"> зачет</w:t>
      </w:r>
      <w:r w:rsidR="00C049BC" w:rsidRPr="00520517">
        <w:rPr>
          <w:rFonts w:ascii="Times New Roman" w:hAnsi="Times New Roman"/>
          <w:color w:val="auto"/>
        </w:rPr>
        <w:t xml:space="preserve">а. </w:t>
      </w:r>
    </w:p>
    <w:p w14:paraId="0A4FABD7" w14:textId="77777777" w:rsidR="00DD2890" w:rsidRPr="00520517" w:rsidRDefault="00DD2890" w:rsidP="00DD2890">
      <w:pPr>
        <w:ind w:firstLine="709"/>
        <w:jc w:val="both"/>
        <w:rPr>
          <w:rFonts w:ascii="Times New Roman" w:hAnsi="Times New Roman"/>
          <w:color w:val="auto"/>
        </w:rPr>
      </w:pPr>
      <w:r w:rsidRPr="00520517">
        <w:rPr>
          <w:rFonts w:ascii="Times New Roman" w:hAnsi="Times New Roman"/>
          <w:color w:val="auto"/>
        </w:rPr>
        <w:t xml:space="preserve">Зачет – форма контроля обучения, предусматривающая оценивание освоения </w:t>
      </w:r>
      <w:r w:rsidR="00C049BC" w:rsidRPr="00520517">
        <w:rPr>
          <w:rFonts w:ascii="Times New Roman" w:hAnsi="Times New Roman"/>
          <w:color w:val="auto"/>
          <w:spacing w:val="-4"/>
        </w:rPr>
        <w:t>слушателем</w:t>
      </w:r>
      <w:r w:rsidRPr="00520517">
        <w:rPr>
          <w:rFonts w:ascii="Times New Roman" w:hAnsi="Times New Roman"/>
          <w:color w:val="auto"/>
          <w:spacing w:val="-4"/>
        </w:rPr>
        <w:t xml:space="preserve"> </w:t>
      </w:r>
      <w:r w:rsidRPr="00520517">
        <w:rPr>
          <w:rFonts w:ascii="Times New Roman" w:hAnsi="Times New Roman"/>
          <w:color w:val="auto"/>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2D800F14" w14:textId="77777777" w:rsidR="00DD2890" w:rsidRPr="00520517" w:rsidRDefault="00C049BC" w:rsidP="00DD2890">
      <w:pPr>
        <w:ind w:firstLine="709"/>
        <w:jc w:val="both"/>
        <w:rPr>
          <w:rFonts w:ascii="Times New Roman" w:hAnsi="Times New Roman" w:cs="Times New Roman"/>
          <w:color w:val="auto"/>
        </w:rPr>
      </w:pPr>
      <w:r w:rsidRPr="00520517">
        <w:rPr>
          <w:rFonts w:ascii="Times New Roman" w:hAnsi="Times New Roman"/>
          <w:color w:val="auto"/>
          <w:spacing w:val="-4"/>
        </w:rPr>
        <w:t xml:space="preserve">Слушателю ДПП </w:t>
      </w:r>
      <w:r w:rsidR="00DD2890" w:rsidRPr="00520517">
        <w:rPr>
          <w:rFonts w:ascii="Times New Roman" w:hAnsi="Times New Roman"/>
          <w:color w:val="auto"/>
          <w:spacing w:val="-4"/>
        </w:rPr>
        <w:t xml:space="preserve"> </w:t>
      </w:r>
      <w:r w:rsidR="00DD2890" w:rsidRPr="00520517">
        <w:rPr>
          <w:rFonts w:ascii="Times New Roman" w:hAnsi="Times New Roman"/>
          <w:color w:val="auto"/>
        </w:rPr>
        <w:t xml:space="preserve">выставляется зачет в случае выполнения им в полном объеме учебного </w:t>
      </w:r>
      <w:r w:rsidR="00DD2890" w:rsidRPr="00520517">
        <w:rPr>
          <w:rFonts w:ascii="Times New Roman" w:hAnsi="Times New Roman" w:cs="Times New Roman"/>
          <w:color w:val="auto"/>
        </w:rPr>
        <w:t>плана (отсутствие неотработанных пропусков аудиторных занятий) и всех видов работ, пред</w:t>
      </w:r>
      <w:r w:rsidR="00DD2890" w:rsidRPr="00520517">
        <w:rPr>
          <w:rFonts w:ascii="Times New Roman" w:hAnsi="Times New Roman" w:cs="Times New Roman"/>
          <w:color w:val="auto"/>
        </w:rPr>
        <w:t>у</w:t>
      </w:r>
      <w:r w:rsidR="00DD2890" w:rsidRPr="00520517">
        <w:rPr>
          <w:rFonts w:ascii="Times New Roman" w:hAnsi="Times New Roman" w:cs="Times New Roman"/>
          <w:color w:val="auto"/>
        </w:rPr>
        <w:t>смотренных программой по конкретной дисциплине/модулю, при среднем балле успеваемости по дисциплине/модулю 3,0 и выше.</w:t>
      </w:r>
    </w:p>
    <w:p w14:paraId="24CF400B" w14:textId="77777777" w:rsidR="00927F16" w:rsidRPr="00520517" w:rsidRDefault="00927F16" w:rsidP="007357DF">
      <w:pPr>
        <w:autoSpaceDE w:val="0"/>
        <w:autoSpaceDN w:val="0"/>
        <w:adjustRightInd w:val="0"/>
        <w:ind w:firstLine="709"/>
        <w:jc w:val="both"/>
        <w:rPr>
          <w:rFonts w:ascii="Times New Roman" w:eastAsia="Calibri" w:hAnsi="Times New Roman" w:cs="Times New Roman"/>
          <w:b/>
          <w:color w:val="auto"/>
        </w:rPr>
      </w:pPr>
    </w:p>
    <w:p w14:paraId="3DD8AE4D" w14:textId="77777777" w:rsidR="00B007B5" w:rsidRPr="00520517" w:rsidRDefault="00B007B5" w:rsidP="000B6CBE">
      <w:pPr>
        <w:pStyle w:val="ab"/>
        <w:numPr>
          <w:ilvl w:val="1"/>
          <w:numId w:val="6"/>
        </w:numPr>
        <w:autoSpaceDE w:val="0"/>
        <w:autoSpaceDN w:val="0"/>
        <w:adjustRightInd w:val="0"/>
        <w:jc w:val="both"/>
        <w:rPr>
          <w:rFonts w:ascii="Times New Roman" w:eastAsia="Calibri" w:hAnsi="Times New Roman" w:cs="Times New Roman"/>
          <w:b/>
          <w:color w:val="auto"/>
        </w:rPr>
      </w:pPr>
      <w:r w:rsidRPr="00520517">
        <w:rPr>
          <w:rFonts w:ascii="Times New Roman" w:eastAsia="Calibri" w:hAnsi="Times New Roman" w:cs="Times New Roman"/>
          <w:b/>
          <w:color w:val="auto"/>
        </w:rPr>
        <w:t>Итоговая аттестация</w:t>
      </w:r>
    </w:p>
    <w:p w14:paraId="3CA3A4AD" w14:textId="77777777" w:rsidR="00C049BC" w:rsidRPr="00520517" w:rsidRDefault="00C049BC" w:rsidP="0097361D">
      <w:pPr>
        <w:pStyle w:val="ab"/>
        <w:autoSpaceDE w:val="0"/>
        <w:autoSpaceDN w:val="0"/>
        <w:adjustRightInd w:val="0"/>
        <w:ind w:left="0"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i/>
          <w:color w:val="auto"/>
          <w:lang w:eastAsia="en-US"/>
        </w:rPr>
        <w:t>Итоговая аттестация</w:t>
      </w:r>
      <w:r w:rsidRPr="00520517">
        <w:rPr>
          <w:rFonts w:ascii="Times New Roman" w:eastAsia="Calibri" w:hAnsi="Times New Roman" w:cs="Times New Roman"/>
          <w:color w:val="auto"/>
          <w:lang w:eastAsia="en-US"/>
        </w:rPr>
        <w:t xml:space="preserve"> слушателей </w:t>
      </w:r>
      <w:r w:rsidR="0097361D" w:rsidRPr="00520517">
        <w:rPr>
          <w:rFonts w:ascii="Times New Roman" w:eastAsia="Calibri" w:hAnsi="Times New Roman" w:cs="Times New Roman"/>
          <w:color w:val="auto"/>
          <w:lang w:eastAsia="en-US"/>
        </w:rPr>
        <w:t>ДПП</w:t>
      </w:r>
      <w:r w:rsidRPr="00520517">
        <w:rPr>
          <w:rFonts w:ascii="Times New Roman" w:eastAsia="Calibri" w:hAnsi="Times New Roman" w:cs="Times New Roman"/>
          <w:color w:val="auto"/>
          <w:lang w:eastAsia="en-US"/>
        </w:rPr>
        <w:t xml:space="preserve"> должна выявлять теоретическую и практич</w:t>
      </w:r>
      <w:r w:rsidRPr="00520517">
        <w:rPr>
          <w:rFonts w:ascii="Times New Roman" w:eastAsia="Calibri" w:hAnsi="Times New Roman" w:cs="Times New Roman"/>
          <w:color w:val="auto"/>
          <w:lang w:eastAsia="en-US"/>
        </w:rPr>
        <w:t>е</w:t>
      </w:r>
      <w:r w:rsidRPr="00520517">
        <w:rPr>
          <w:rFonts w:ascii="Times New Roman" w:eastAsia="Calibri" w:hAnsi="Times New Roman" w:cs="Times New Roman"/>
          <w:color w:val="auto"/>
          <w:lang w:eastAsia="en-US"/>
        </w:rPr>
        <w:t xml:space="preserve">скую подготовку слушателя по специальности. </w:t>
      </w:r>
    </w:p>
    <w:p w14:paraId="6CF15F7B" w14:textId="77777777" w:rsidR="0097361D" w:rsidRPr="00520517" w:rsidRDefault="0097361D" w:rsidP="0097361D">
      <w:pPr>
        <w:autoSpaceDE w:val="0"/>
        <w:autoSpaceDN w:val="0"/>
        <w:adjustRightInd w:val="0"/>
        <w:ind w:firstLine="709"/>
        <w:jc w:val="both"/>
        <w:rPr>
          <w:rFonts w:ascii="Times New Roman" w:eastAsia="Calibri" w:hAnsi="Times New Roman" w:cs="Times New Roman"/>
          <w:color w:val="auto"/>
        </w:rPr>
      </w:pPr>
    </w:p>
    <w:p w14:paraId="02E8DB56" w14:textId="77777777" w:rsidR="00B007B5" w:rsidRPr="00520517" w:rsidRDefault="00B007B5" w:rsidP="0097361D">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Цель итоговой аттестации</w:t>
      </w:r>
      <w:r w:rsidR="0097361D" w:rsidRPr="00520517">
        <w:rPr>
          <w:rFonts w:ascii="Times New Roman" w:eastAsia="Calibri" w:hAnsi="Times New Roman" w:cs="Times New Roman"/>
          <w:color w:val="auto"/>
        </w:rPr>
        <w:t>:</w:t>
      </w:r>
    </w:p>
    <w:p w14:paraId="3A332A37" w14:textId="77777777" w:rsidR="00B007B5" w:rsidRPr="00520517"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57E74DC2" w14:textId="77777777" w:rsidR="00B007B5" w:rsidRPr="00520517"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Проверка уровня сформированности компетенций (</w:t>
      </w:r>
      <w:r w:rsidRPr="00520517">
        <w:rPr>
          <w:rFonts w:ascii="Times New Roman" w:hAnsi="Times New Roman" w:cs="Times New Roman"/>
          <w:color w:val="auto"/>
        </w:rPr>
        <w:t>теоретической и практической подготовки)</w:t>
      </w:r>
      <w:r w:rsidR="007357DF" w:rsidRPr="00520517">
        <w:rPr>
          <w:rFonts w:ascii="Times New Roman" w:hAnsi="Times New Roman" w:cs="Times New Roman"/>
          <w:color w:val="auto"/>
        </w:rPr>
        <w:t>.</w:t>
      </w:r>
    </w:p>
    <w:p w14:paraId="5F9EEAC9" w14:textId="77777777" w:rsidR="0097361D" w:rsidRPr="00520517" w:rsidRDefault="0097361D" w:rsidP="0097361D">
      <w:pPr>
        <w:autoSpaceDE w:val="0"/>
        <w:autoSpaceDN w:val="0"/>
        <w:adjustRightInd w:val="0"/>
        <w:ind w:firstLine="709"/>
        <w:jc w:val="both"/>
        <w:rPr>
          <w:rFonts w:ascii="Times New Roman" w:eastAsia="Calibri" w:hAnsi="Times New Roman" w:cs="Times New Roman"/>
          <w:color w:val="auto"/>
        </w:rPr>
      </w:pPr>
    </w:p>
    <w:p w14:paraId="6EA1FCA8" w14:textId="77777777" w:rsidR="00B007B5" w:rsidRPr="00520517" w:rsidRDefault="00B007B5" w:rsidP="0097361D">
      <w:pPr>
        <w:autoSpaceDE w:val="0"/>
        <w:autoSpaceDN w:val="0"/>
        <w:adjustRightInd w:val="0"/>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Методические материалы</w:t>
      </w:r>
      <w:r w:rsidR="007357DF" w:rsidRPr="00520517">
        <w:rPr>
          <w:rFonts w:ascii="Times New Roman" w:eastAsia="Calibri" w:hAnsi="Times New Roman" w:cs="Times New Roman"/>
          <w:i/>
          <w:color w:val="auto"/>
        </w:rPr>
        <w:t>.</w:t>
      </w:r>
    </w:p>
    <w:p w14:paraId="5766987D" w14:textId="77777777" w:rsidR="00B007B5" w:rsidRPr="00520517" w:rsidRDefault="00B007B5" w:rsidP="0097361D">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4.1. Фонд оценочных средств цикла.</w:t>
      </w:r>
    </w:p>
    <w:p w14:paraId="15F4DD23" w14:textId="77777777"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4.2. Программа итоговой аттестации.</w:t>
      </w:r>
    </w:p>
    <w:p w14:paraId="6DD44681" w14:textId="77777777"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4.3. Инструкция п</w:t>
      </w:r>
      <w:r w:rsidRPr="00520517">
        <w:rPr>
          <w:rFonts w:ascii="Times New Roman" w:eastAsia="Calibri" w:hAnsi="Times New Roman" w:cs="Times New Roman"/>
          <w:color w:val="auto"/>
          <w:spacing w:val="-4"/>
        </w:rPr>
        <w:t>о оцениванию</w:t>
      </w:r>
      <w:r w:rsidRPr="00520517">
        <w:rPr>
          <w:rFonts w:ascii="Times New Roman" w:eastAsia="Calibri" w:hAnsi="Times New Roman" w:cs="Times New Roman"/>
          <w:color w:val="auto"/>
        </w:rPr>
        <w:t xml:space="preserve"> учебной деятельности </w:t>
      </w:r>
      <w:r w:rsidRPr="00520517">
        <w:rPr>
          <w:rFonts w:ascii="Times New Roman" w:eastAsia="Calibri" w:hAnsi="Times New Roman" w:cs="Times New Roman"/>
          <w:color w:val="auto"/>
          <w:spacing w:val="-4"/>
        </w:rPr>
        <w:t xml:space="preserve"> ординаторов, </w:t>
      </w:r>
      <w:r w:rsidRPr="00520517">
        <w:rPr>
          <w:rFonts w:ascii="Times New Roman" w:eastAsia="Calibri" w:hAnsi="Times New Roman" w:cs="Times New Roman"/>
          <w:color w:val="auto"/>
        </w:rPr>
        <w:t xml:space="preserve">слушателей ФИПО </w:t>
      </w:r>
      <w:r w:rsidRPr="00520517">
        <w:rPr>
          <w:rFonts w:ascii="Times New Roman" w:eastAsia="Calibri" w:hAnsi="Times New Roman" w:cs="Times New Roman"/>
          <w:color w:val="auto"/>
          <w:spacing w:val="-4"/>
        </w:rPr>
        <w:t xml:space="preserve">в </w:t>
      </w:r>
      <w:r w:rsidR="005E6700" w:rsidRPr="00520517">
        <w:rPr>
          <w:rFonts w:ascii="Times New Roman" w:hAnsi="Times New Roman" w:cs="Times New Roman"/>
          <w:color w:val="auto"/>
        </w:rPr>
        <w:t xml:space="preserve">ФГБОУ ВО ДонГМУ </w:t>
      </w:r>
      <w:r w:rsidR="00F222BD" w:rsidRPr="00F222BD">
        <w:rPr>
          <w:rFonts w:ascii="Times New Roman" w:hAnsi="Times New Roman" w:cs="Times New Roman"/>
          <w:color w:val="auto"/>
        </w:rPr>
        <w:t>Минздрава России</w:t>
      </w:r>
      <w:r w:rsidRPr="00520517">
        <w:rPr>
          <w:rFonts w:ascii="Times New Roman" w:eastAsia="Calibri" w:hAnsi="Times New Roman" w:cs="Times New Roman"/>
          <w:color w:val="auto"/>
        </w:rPr>
        <w:t>, утвержденная в установленном порядке.</w:t>
      </w:r>
    </w:p>
    <w:p w14:paraId="03A1A4F3" w14:textId="77777777" w:rsidR="00B007B5" w:rsidRPr="00520517" w:rsidRDefault="00B007B5" w:rsidP="007357DF">
      <w:pPr>
        <w:autoSpaceDE w:val="0"/>
        <w:autoSpaceDN w:val="0"/>
        <w:adjustRightInd w:val="0"/>
        <w:ind w:firstLine="709"/>
        <w:jc w:val="both"/>
        <w:rPr>
          <w:rFonts w:ascii="Times New Roman" w:eastAsia="Calibri" w:hAnsi="Times New Roman" w:cs="Times New Roman"/>
          <w:color w:val="auto"/>
        </w:rPr>
      </w:pPr>
    </w:p>
    <w:p w14:paraId="6B41A8E9"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50F9DA0B" w14:textId="77777777" w:rsidR="00B007B5" w:rsidRPr="00520517" w:rsidRDefault="0097361D"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Итоговая аттестация (э</w:t>
      </w:r>
      <w:r w:rsidR="00B007B5" w:rsidRPr="00520517">
        <w:rPr>
          <w:rFonts w:ascii="Times New Roman" w:eastAsia="Calibri" w:hAnsi="Times New Roman" w:cs="Times New Roman"/>
          <w:i/>
          <w:color w:val="auto"/>
        </w:rPr>
        <w:t>кзамен</w:t>
      </w:r>
      <w:r w:rsidRPr="00520517">
        <w:rPr>
          <w:rFonts w:ascii="Times New Roman" w:eastAsia="Calibri" w:hAnsi="Times New Roman" w:cs="Times New Roman"/>
          <w:i/>
          <w:color w:val="auto"/>
        </w:rPr>
        <w:t>)</w:t>
      </w:r>
      <w:r w:rsidR="00B007B5" w:rsidRPr="00520517">
        <w:rPr>
          <w:rFonts w:ascii="Times New Roman" w:eastAsia="Calibri" w:hAnsi="Times New Roman" w:cs="Times New Roman"/>
          <w:i/>
          <w:color w:val="auto"/>
        </w:rPr>
        <w:t xml:space="preserve"> проводится в два этапа</w:t>
      </w:r>
      <w:r w:rsidR="00B007B5" w:rsidRPr="00520517">
        <w:rPr>
          <w:rFonts w:ascii="Times New Roman" w:eastAsia="Calibri" w:hAnsi="Times New Roman" w:cs="Times New Roman"/>
          <w:color w:val="auto"/>
        </w:rPr>
        <w:t>.</w:t>
      </w:r>
    </w:p>
    <w:p w14:paraId="1C2ECB50"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На первом этапе</w:t>
      </w:r>
      <w:r w:rsidRPr="00520517">
        <w:rPr>
          <w:rFonts w:ascii="Times New Roman" w:eastAsia="Calibri" w:hAnsi="Times New Roman" w:cs="Times New Roman"/>
          <w:color w:val="auto"/>
        </w:rPr>
        <w:t xml:space="preserve"> осуществляется </w:t>
      </w:r>
      <w:r w:rsidRPr="00520517">
        <w:rPr>
          <w:rFonts w:ascii="Times New Roman" w:eastAsia="Calibri" w:hAnsi="Times New Roman" w:cs="Times New Roman"/>
          <w:i/>
          <w:color w:val="auto"/>
        </w:rPr>
        <w:t xml:space="preserve">тестирование </w:t>
      </w:r>
      <w:r w:rsidRPr="00520517">
        <w:rPr>
          <w:rFonts w:ascii="Times New Roman" w:eastAsia="Calibri" w:hAnsi="Times New Roman" w:cs="Times New Roman"/>
          <w:color w:val="auto"/>
        </w:rPr>
        <w:t>с помощью наборов тестов из 50 т</w:t>
      </w:r>
      <w:r w:rsidRPr="00520517">
        <w:rPr>
          <w:rFonts w:ascii="Times New Roman" w:eastAsia="Calibri" w:hAnsi="Times New Roman" w:cs="Times New Roman"/>
          <w:color w:val="auto"/>
        </w:rPr>
        <w:t>е</w:t>
      </w:r>
      <w:r w:rsidRPr="00520517">
        <w:rPr>
          <w:rFonts w:ascii="Times New Roman" w:eastAsia="Calibri" w:hAnsi="Times New Roman" w:cs="Times New Roman"/>
          <w:color w:val="auto"/>
        </w:rPr>
        <w:t>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4A3A8471"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xml:space="preserve">Второй этап </w:t>
      </w:r>
      <w:r w:rsidRPr="00520517">
        <w:rPr>
          <w:rFonts w:ascii="Times New Roman" w:eastAsia="Calibri" w:hAnsi="Times New Roman" w:cs="Times New Roman"/>
          <w:color w:val="auto"/>
        </w:rPr>
        <w:t xml:space="preserve">представляет собой </w:t>
      </w:r>
      <w:r w:rsidRPr="00520517">
        <w:rPr>
          <w:rFonts w:ascii="Times New Roman" w:eastAsia="Calibri" w:hAnsi="Times New Roman" w:cs="Times New Roman"/>
          <w:i/>
          <w:color w:val="auto"/>
        </w:rPr>
        <w:t>оценку степени освоения практических навыков и умений.</w:t>
      </w:r>
    </w:p>
    <w:p w14:paraId="41F7CEB9" w14:textId="77777777" w:rsidR="00B007B5" w:rsidRPr="00520517" w:rsidRDefault="00B007B5" w:rsidP="007357DF">
      <w:pPr>
        <w:ind w:firstLine="709"/>
        <w:jc w:val="both"/>
        <w:rPr>
          <w:rFonts w:ascii="Times New Roman" w:eastAsia="Calibri" w:hAnsi="Times New Roman" w:cs="Times New Roman"/>
          <w:i/>
          <w:color w:val="auto"/>
        </w:rPr>
      </w:pPr>
    </w:p>
    <w:p w14:paraId="5AC269B8" w14:textId="07B1EC2D" w:rsidR="00B007B5" w:rsidRPr="004120C0"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xml:space="preserve">Первый этап итоговой аттестации – тестовая часть экзамена, </w:t>
      </w:r>
      <w:r w:rsidRPr="00520517">
        <w:rPr>
          <w:rFonts w:ascii="Times New Roman" w:eastAsia="Calibri" w:hAnsi="Times New Roman" w:cs="Times New Roman"/>
          <w:color w:val="auto"/>
        </w:rPr>
        <w:t>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w:t>
      </w:r>
      <w:r w:rsidRPr="00520517">
        <w:rPr>
          <w:rFonts w:ascii="Times New Roman" w:eastAsia="Calibri" w:hAnsi="Times New Roman" w:cs="Times New Roman"/>
          <w:color w:val="auto"/>
        </w:rPr>
        <w:t>а</w:t>
      </w:r>
      <w:r w:rsidRPr="00520517">
        <w:rPr>
          <w:rFonts w:ascii="Times New Roman" w:eastAsia="Calibri" w:hAnsi="Times New Roman" w:cs="Times New Roman"/>
          <w:color w:val="auto"/>
        </w:rPr>
        <w:t>чебной квалификации слушателя. Наборы тестовых заданий по каждой теме находятся в эле</w:t>
      </w:r>
      <w:r w:rsidRPr="00520517">
        <w:rPr>
          <w:rFonts w:ascii="Times New Roman" w:eastAsia="Calibri" w:hAnsi="Times New Roman" w:cs="Times New Roman"/>
          <w:color w:val="auto"/>
        </w:rPr>
        <w:t>к</w:t>
      </w:r>
      <w:r w:rsidRPr="00520517">
        <w:rPr>
          <w:rFonts w:ascii="Times New Roman" w:eastAsia="Calibri" w:hAnsi="Times New Roman" w:cs="Times New Roman"/>
          <w:color w:val="auto"/>
        </w:rPr>
        <w:t xml:space="preserve">тронном и печатном виде на профильной кафедре. Банк тестовых заданий ДПП </w:t>
      </w:r>
      <w:r w:rsidR="004120C0" w:rsidRPr="004120C0">
        <w:rPr>
          <w:rFonts w:ascii="Times New Roman" w:eastAsia="Calibri" w:hAnsi="Times New Roman" w:cs="Times New Roman"/>
          <w:color w:val="auto"/>
        </w:rPr>
        <w:t>повышения квалификации врачей «</w:t>
      </w:r>
      <w:r w:rsidR="007C703B" w:rsidRPr="007C703B">
        <w:rPr>
          <w:rFonts w:ascii="Times New Roman" w:eastAsia="Calibri" w:hAnsi="Times New Roman" w:cs="Times New Roman"/>
          <w:color w:val="auto"/>
        </w:rPr>
        <w:t>Современные представления о болезнях мотонейронов у детей и взро</w:t>
      </w:r>
      <w:r w:rsidR="007C703B" w:rsidRPr="007C703B">
        <w:rPr>
          <w:rFonts w:ascii="Times New Roman" w:eastAsia="Calibri" w:hAnsi="Times New Roman" w:cs="Times New Roman"/>
          <w:color w:val="auto"/>
        </w:rPr>
        <w:t>с</w:t>
      </w:r>
      <w:r w:rsidR="007C703B" w:rsidRPr="007C703B">
        <w:rPr>
          <w:rFonts w:ascii="Times New Roman" w:eastAsia="Calibri" w:hAnsi="Times New Roman" w:cs="Times New Roman"/>
          <w:color w:val="auto"/>
        </w:rPr>
        <w:t>лых</w:t>
      </w:r>
      <w:r w:rsidR="004120C0" w:rsidRPr="004120C0">
        <w:rPr>
          <w:rFonts w:ascii="Times New Roman" w:eastAsia="Calibri" w:hAnsi="Times New Roman" w:cs="Times New Roman"/>
          <w:color w:val="auto"/>
        </w:rPr>
        <w:t>»</w:t>
      </w:r>
      <w:r w:rsidRPr="00520517">
        <w:rPr>
          <w:rFonts w:ascii="Times New Roman" w:eastAsia="Calibri" w:hAnsi="Times New Roman" w:cs="Times New Roman"/>
          <w:color w:val="auto"/>
        </w:rPr>
        <w:t xml:space="preserve"> составляет </w:t>
      </w:r>
      <w:r w:rsidR="004120C0">
        <w:rPr>
          <w:rFonts w:ascii="Times New Roman" w:eastAsia="Calibri" w:hAnsi="Times New Roman" w:cs="Times New Roman"/>
          <w:color w:val="auto"/>
        </w:rPr>
        <w:t>1</w:t>
      </w:r>
      <w:r w:rsidRPr="00520517">
        <w:rPr>
          <w:rFonts w:ascii="Times New Roman" w:eastAsia="Calibri" w:hAnsi="Times New Roman" w:cs="Times New Roman"/>
          <w:color w:val="auto"/>
        </w:rPr>
        <w:t>00 тестов.</w:t>
      </w:r>
    </w:p>
    <w:p w14:paraId="6F5EA1DD" w14:textId="77777777" w:rsidR="00B007B5" w:rsidRPr="00520517" w:rsidRDefault="00B007B5" w:rsidP="007357DF">
      <w:pPr>
        <w:ind w:firstLine="709"/>
        <w:jc w:val="both"/>
        <w:rPr>
          <w:rFonts w:ascii="Times New Roman" w:eastAsia="Calibri" w:hAnsi="Times New Roman" w:cs="Times New Roman"/>
          <w:i/>
          <w:color w:val="auto"/>
        </w:rPr>
      </w:pPr>
    </w:p>
    <w:p w14:paraId="1C749C50"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Примеры тестовых заданий:</w:t>
      </w:r>
    </w:p>
    <w:p w14:paraId="409D7ACF" w14:textId="2DF128D8" w:rsidR="005E496B" w:rsidRDefault="005111BC" w:rsidP="004E64B9">
      <w:pPr>
        <w:autoSpaceDE w:val="0"/>
        <w:autoSpaceDN w:val="0"/>
        <w:ind w:firstLine="709"/>
        <w:jc w:val="both"/>
        <w:rPr>
          <w:rFonts w:ascii="Times New Roman" w:hAnsi="Times New Roman" w:cs="Times New Roman"/>
          <w:bCs/>
          <w:color w:val="auto"/>
        </w:rPr>
      </w:pPr>
      <w:r>
        <w:rPr>
          <w:rFonts w:ascii="Times New Roman" w:hAnsi="Times New Roman" w:cs="Times New Roman"/>
          <w:bCs/>
          <w:color w:val="auto"/>
        </w:rPr>
        <w:t xml:space="preserve">1. </w:t>
      </w:r>
      <w:r w:rsidR="004963EF" w:rsidRPr="004963EF">
        <w:rPr>
          <w:rFonts w:ascii="Times New Roman" w:hAnsi="Times New Roman" w:cs="Times New Roman"/>
          <w:bCs/>
          <w:color w:val="auto"/>
        </w:rPr>
        <w:t>Мужчина 60 лет предъявляет жалобы на слабость, похудание и неловкость в руках, больше в левой, периодические подергивания в мышцах верхних конечностей. Данные сим</w:t>
      </w:r>
      <w:r w:rsidR="004963EF" w:rsidRPr="004963EF">
        <w:rPr>
          <w:rFonts w:ascii="Times New Roman" w:hAnsi="Times New Roman" w:cs="Times New Roman"/>
          <w:bCs/>
          <w:color w:val="auto"/>
        </w:rPr>
        <w:t>п</w:t>
      </w:r>
      <w:r w:rsidR="004963EF" w:rsidRPr="004963EF">
        <w:rPr>
          <w:rFonts w:ascii="Times New Roman" w:hAnsi="Times New Roman" w:cs="Times New Roman"/>
          <w:bCs/>
          <w:color w:val="auto"/>
        </w:rPr>
        <w:t xml:space="preserve">томы появились около года назад с дистальных отделов рук и постепенно распространились на </w:t>
      </w:r>
      <w:r w:rsidR="004963EF" w:rsidRPr="004963EF">
        <w:rPr>
          <w:rFonts w:ascii="Times New Roman" w:hAnsi="Times New Roman" w:cs="Times New Roman"/>
          <w:bCs/>
          <w:color w:val="auto"/>
        </w:rPr>
        <w:lastRenderedPageBreak/>
        <w:t>проксимальные отделы. При осмотре: мышцы верхних конечностей атрофичны, больше слева, обнаруживаются фасцикуляции в них. Глубокие рефлексы оживлены с обеих сторон, прису</w:t>
      </w:r>
      <w:r w:rsidR="004963EF" w:rsidRPr="004963EF">
        <w:rPr>
          <w:rFonts w:ascii="Times New Roman" w:hAnsi="Times New Roman" w:cs="Times New Roman"/>
          <w:bCs/>
          <w:color w:val="auto"/>
        </w:rPr>
        <w:t>т</w:t>
      </w:r>
      <w:r w:rsidR="004963EF" w:rsidRPr="004963EF">
        <w:rPr>
          <w:rFonts w:ascii="Times New Roman" w:hAnsi="Times New Roman" w:cs="Times New Roman"/>
          <w:bCs/>
          <w:color w:val="auto"/>
        </w:rPr>
        <w:t>ствуют патологические кистевые и стопные знаки, умеренная спастичность в ногах, в руках тонус низкий. Сила в верхних конечностях снижена до 3 баллов в левой руке, 3,5 баллов в правой руке, больше в дистальных отделах, до 4 баллов в ногах. Функция тазовых органов не нарушена, глазодвигательных расстройств и нарушения чувствительности не выявлено. Результаты лаб</w:t>
      </w:r>
      <w:r w:rsidR="004963EF" w:rsidRPr="004963EF">
        <w:rPr>
          <w:rFonts w:ascii="Times New Roman" w:hAnsi="Times New Roman" w:cs="Times New Roman"/>
          <w:bCs/>
          <w:color w:val="auto"/>
        </w:rPr>
        <w:t>о</w:t>
      </w:r>
      <w:r w:rsidR="004963EF" w:rsidRPr="004963EF">
        <w:rPr>
          <w:rFonts w:ascii="Times New Roman" w:hAnsi="Times New Roman" w:cs="Times New Roman"/>
          <w:bCs/>
          <w:color w:val="auto"/>
        </w:rPr>
        <w:t xml:space="preserve">раторных исследований – без особенностей. </w:t>
      </w:r>
      <w:r w:rsidR="00AA1B8E" w:rsidRPr="00AA1B8E">
        <w:rPr>
          <w:rFonts w:ascii="Times New Roman" w:hAnsi="Times New Roman" w:cs="Times New Roman"/>
          <w:bCs/>
          <w:color w:val="auto"/>
        </w:rPr>
        <w:t>нервов. Клинические анализы крови и мочи без патологии.</w:t>
      </w:r>
      <w:r w:rsidR="005E496B" w:rsidRPr="005E496B">
        <w:rPr>
          <w:rFonts w:ascii="Times New Roman" w:hAnsi="Times New Roman" w:cs="Times New Roman"/>
          <w:bCs/>
          <w:color w:val="auto"/>
        </w:rPr>
        <w:t xml:space="preserve"> Ваш предварительный диагноз?</w:t>
      </w:r>
    </w:p>
    <w:p w14:paraId="747D378E" w14:textId="72F6D325" w:rsidR="004E64B9" w:rsidRPr="00520517"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A. </w:t>
      </w:r>
      <w:r w:rsidR="00AA1B8E">
        <w:rPr>
          <w:rFonts w:ascii="Times New Roman" w:hAnsi="Times New Roman" w:cs="Times New Roman"/>
          <w:color w:val="auto"/>
        </w:rPr>
        <w:t>Боковой амиотрофический склероз</w:t>
      </w:r>
    </w:p>
    <w:p w14:paraId="02C9330F" w14:textId="34892E48" w:rsidR="004E64B9" w:rsidRPr="00520517"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B. </w:t>
      </w:r>
      <w:r w:rsidR="00AA1B8E">
        <w:rPr>
          <w:rFonts w:ascii="Times New Roman" w:hAnsi="Times New Roman" w:cs="Times New Roman"/>
          <w:color w:val="auto"/>
        </w:rPr>
        <w:t>Интрамедуллярной образование в шейном отделе спинного мозга</w:t>
      </w:r>
    </w:p>
    <w:p w14:paraId="7BB86C49" w14:textId="46ED799A" w:rsidR="004E64B9" w:rsidRPr="00520517"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C. </w:t>
      </w:r>
      <w:r w:rsidR="00AA1B8E">
        <w:rPr>
          <w:rFonts w:ascii="Times New Roman" w:hAnsi="Times New Roman" w:cs="Times New Roman"/>
          <w:color w:val="auto"/>
        </w:rPr>
        <w:t>Рассеянный склероз, первично-прогредиентное течение</w:t>
      </w:r>
    </w:p>
    <w:p w14:paraId="6D1F224F" w14:textId="6E97200A" w:rsidR="005E496B" w:rsidRPr="005E496B" w:rsidRDefault="004E64B9" w:rsidP="005E496B">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D. </w:t>
      </w:r>
      <w:r w:rsidR="00AA1B8E">
        <w:rPr>
          <w:rFonts w:ascii="Times New Roman" w:hAnsi="Times New Roman" w:cs="Times New Roman"/>
          <w:color w:val="auto"/>
        </w:rPr>
        <w:t>Фуникулярный миелоз</w:t>
      </w:r>
    </w:p>
    <w:p w14:paraId="25941892" w14:textId="2BDA37DF" w:rsidR="005E496B" w:rsidRDefault="004E64B9" w:rsidP="004E64B9">
      <w:pPr>
        <w:autoSpaceDE w:val="0"/>
        <w:autoSpaceDN w:val="0"/>
        <w:ind w:firstLine="709"/>
        <w:jc w:val="both"/>
        <w:rPr>
          <w:rFonts w:ascii="Times New Roman" w:hAnsi="Times New Roman" w:cs="Times New Roman"/>
          <w:color w:val="auto"/>
        </w:rPr>
      </w:pPr>
      <w:r w:rsidRPr="00520517">
        <w:rPr>
          <w:rFonts w:ascii="Times New Roman" w:hAnsi="Times New Roman" w:cs="Times New Roman"/>
          <w:color w:val="auto"/>
        </w:rPr>
        <w:t xml:space="preserve">E. </w:t>
      </w:r>
      <w:r w:rsidR="00AA1B8E">
        <w:rPr>
          <w:rFonts w:ascii="Times New Roman" w:hAnsi="Times New Roman" w:cs="Times New Roman"/>
          <w:color w:val="auto"/>
        </w:rPr>
        <w:t>Рассеянный склероз, ремиттирующее течение</w:t>
      </w:r>
    </w:p>
    <w:p w14:paraId="6D2664DB" w14:textId="77777777" w:rsidR="00AA1B8E" w:rsidRPr="00520517" w:rsidRDefault="00AA1B8E" w:rsidP="004E64B9">
      <w:pPr>
        <w:autoSpaceDE w:val="0"/>
        <w:autoSpaceDN w:val="0"/>
        <w:ind w:firstLine="709"/>
        <w:jc w:val="both"/>
        <w:rPr>
          <w:rFonts w:ascii="Times New Roman" w:hAnsi="Times New Roman" w:cs="Times New Roman"/>
          <w:color w:val="auto"/>
        </w:rPr>
      </w:pPr>
    </w:p>
    <w:p w14:paraId="60BDB0C1" w14:textId="219FCA5C" w:rsidR="00C930E6" w:rsidRPr="00C930E6" w:rsidRDefault="00B007B5"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2. </w:t>
      </w:r>
      <w:r w:rsidR="00C930E6" w:rsidRPr="00C930E6">
        <w:rPr>
          <w:rFonts w:ascii="Times New Roman" w:hAnsi="Times New Roman" w:cs="Times New Roman"/>
          <w:color w:val="auto"/>
        </w:rPr>
        <w:t>Женщина 65 лет предъявляет жалобы на затруднение при глотании, частые поперх</w:t>
      </w:r>
      <w:r w:rsidR="00C930E6" w:rsidRPr="00C930E6">
        <w:rPr>
          <w:rFonts w:ascii="Times New Roman" w:hAnsi="Times New Roman" w:cs="Times New Roman"/>
          <w:color w:val="auto"/>
        </w:rPr>
        <w:t>и</w:t>
      </w:r>
      <w:r w:rsidR="00C930E6" w:rsidRPr="00C930E6">
        <w:rPr>
          <w:rFonts w:ascii="Times New Roman" w:hAnsi="Times New Roman" w:cs="Times New Roman"/>
          <w:color w:val="auto"/>
        </w:rPr>
        <w:t>вания, слюнотечение, нарушение речи, плаксивость, подергивания в мышцах лица и шеи, з</w:t>
      </w:r>
      <w:r w:rsidR="00C930E6" w:rsidRPr="00C930E6">
        <w:rPr>
          <w:rFonts w:ascii="Times New Roman" w:hAnsi="Times New Roman" w:cs="Times New Roman"/>
          <w:color w:val="auto"/>
        </w:rPr>
        <w:t>а</w:t>
      </w:r>
      <w:r w:rsidR="00C930E6" w:rsidRPr="00C930E6">
        <w:rPr>
          <w:rFonts w:ascii="Times New Roman" w:hAnsi="Times New Roman" w:cs="Times New Roman"/>
          <w:color w:val="auto"/>
        </w:rPr>
        <w:t xml:space="preserve">труднение удержания головы. </w:t>
      </w:r>
      <w:r w:rsidR="00C930E6">
        <w:rPr>
          <w:rFonts w:ascii="Times New Roman" w:hAnsi="Times New Roman" w:cs="Times New Roman"/>
          <w:color w:val="auto"/>
        </w:rPr>
        <w:t xml:space="preserve">Заболела около года назад, в течение нескольких месяцев отмечает нарастание слабости в руках. </w:t>
      </w:r>
      <w:r w:rsidR="00C930E6" w:rsidRPr="00C930E6">
        <w:rPr>
          <w:rFonts w:ascii="Times New Roman" w:hAnsi="Times New Roman" w:cs="Times New Roman"/>
          <w:color w:val="auto"/>
        </w:rPr>
        <w:t>При осмотре: слабость, атрофия и фасцикуляции в мышцах лица, языка, грудинноключично-сосцевидных и трапецивидных мышцах, дизартрия, дисфагия, р</w:t>
      </w:r>
      <w:r w:rsidR="00C930E6" w:rsidRPr="00C930E6">
        <w:rPr>
          <w:rFonts w:ascii="Times New Roman" w:hAnsi="Times New Roman" w:cs="Times New Roman"/>
          <w:color w:val="auto"/>
        </w:rPr>
        <w:t>е</w:t>
      </w:r>
      <w:r w:rsidR="00C930E6" w:rsidRPr="00C930E6">
        <w:rPr>
          <w:rFonts w:ascii="Times New Roman" w:hAnsi="Times New Roman" w:cs="Times New Roman"/>
          <w:color w:val="auto"/>
        </w:rPr>
        <w:t>флексы орального автоматизма, насильственные эмоции (плач, смех), оживление нижнеч</w:t>
      </w:r>
      <w:r w:rsidR="00C930E6" w:rsidRPr="00C930E6">
        <w:rPr>
          <w:rFonts w:ascii="Times New Roman" w:hAnsi="Times New Roman" w:cs="Times New Roman"/>
          <w:color w:val="auto"/>
        </w:rPr>
        <w:t>е</w:t>
      </w:r>
      <w:r w:rsidR="00C930E6" w:rsidRPr="00C930E6">
        <w:rPr>
          <w:rFonts w:ascii="Times New Roman" w:hAnsi="Times New Roman" w:cs="Times New Roman"/>
          <w:color w:val="auto"/>
        </w:rPr>
        <w:t xml:space="preserve">люстного рефлекса и глубоких рефлексов конечностей с обеих сторон. Результаты лабораторных исследований – без особенностей. </w:t>
      </w:r>
      <w:r w:rsidR="00C930E6">
        <w:rPr>
          <w:rFonts w:ascii="Times New Roman" w:hAnsi="Times New Roman" w:cs="Times New Roman"/>
          <w:color w:val="auto"/>
        </w:rPr>
        <w:t xml:space="preserve">Назовите форму БАС по классификации </w:t>
      </w:r>
      <w:r w:rsidR="00C930E6">
        <w:rPr>
          <w:rFonts w:ascii="Times New Roman" w:hAnsi="Times New Roman" w:cs="Times New Roman"/>
          <w:color w:val="auto"/>
          <w:lang w:val="en-US"/>
        </w:rPr>
        <w:t>Hudson</w:t>
      </w:r>
      <w:r w:rsidR="00C930E6">
        <w:rPr>
          <w:rFonts w:ascii="Times New Roman" w:hAnsi="Times New Roman" w:cs="Times New Roman"/>
          <w:color w:val="auto"/>
        </w:rPr>
        <w:t>:</w:t>
      </w:r>
    </w:p>
    <w:p w14:paraId="5A2838C9" w14:textId="6BA83085" w:rsidR="004E64B9" w:rsidRPr="00C930E6" w:rsidRDefault="004E64B9"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A. </w:t>
      </w:r>
      <w:r w:rsidR="00C930E6">
        <w:rPr>
          <w:rFonts w:ascii="Times New Roman" w:hAnsi="Times New Roman" w:cs="Times New Roman"/>
          <w:color w:val="auto"/>
        </w:rPr>
        <w:t>классический БАС бульбарным дебютом</w:t>
      </w:r>
    </w:p>
    <w:p w14:paraId="54175222" w14:textId="5B7E6316" w:rsidR="004E64B9" w:rsidRPr="00520517" w:rsidRDefault="004E64B9"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B. </w:t>
      </w:r>
      <w:r w:rsidR="00C930E6">
        <w:rPr>
          <w:rFonts w:ascii="Times New Roman" w:hAnsi="Times New Roman" w:cs="Times New Roman"/>
          <w:color w:val="auto"/>
        </w:rPr>
        <w:t>классический БАС с шейным дебютом</w:t>
      </w:r>
      <w:r w:rsidR="001B3CD0">
        <w:rPr>
          <w:rFonts w:ascii="Times New Roman" w:hAnsi="Times New Roman" w:cs="Times New Roman"/>
          <w:color w:val="auto"/>
        </w:rPr>
        <w:t xml:space="preserve">, </w:t>
      </w:r>
    </w:p>
    <w:p w14:paraId="1DB6B766" w14:textId="2DEDD856" w:rsidR="004E64B9" w:rsidRDefault="004E64B9"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C. </w:t>
      </w:r>
      <w:r w:rsidR="00C930E6">
        <w:rPr>
          <w:rFonts w:ascii="Times New Roman" w:hAnsi="Times New Roman" w:cs="Times New Roman"/>
          <w:color w:val="auto"/>
        </w:rPr>
        <w:t>прогрессирующая мышечная атрофия</w:t>
      </w:r>
    </w:p>
    <w:p w14:paraId="3541132C" w14:textId="5B12F2B4" w:rsidR="005111BC" w:rsidRDefault="004E64B9"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D. </w:t>
      </w:r>
      <w:r w:rsidR="00C930E6">
        <w:rPr>
          <w:rFonts w:ascii="Times New Roman" w:hAnsi="Times New Roman" w:cs="Times New Roman"/>
          <w:color w:val="auto"/>
        </w:rPr>
        <w:t>первичный боковой склероз</w:t>
      </w:r>
    </w:p>
    <w:p w14:paraId="5F330358" w14:textId="11B60EFE" w:rsidR="00B007B5" w:rsidRPr="00520517" w:rsidRDefault="004E64B9" w:rsidP="004E64B9">
      <w:pPr>
        <w:ind w:firstLine="709"/>
        <w:jc w:val="both"/>
        <w:rPr>
          <w:rFonts w:ascii="Times New Roman" w:hAnsi="Times New Roman" w:cs="Times New Roman"/>
          <w:color w:val="auto"/>
        </w:rPr>
      </w:pPr>
      <w:r w:rsidRPr="00520517">
        <w:rPr>
          <w:rFonts w:ascii="Times New Roman" w:hAnsi="Times New Roman" w:cs="Times New Roman"/>
          <w:color w:val="auto"/>
        </w:rPr>
        <w:t xml:space="preserve">E. </w:t>
      </w:r>
      <w:r w:rsidR="00C930E6">
        <w:rPr>
          <w:rFonts w:ascii="Times New Roman" w:hAnsi="Times New Roman" w:cs="Times New Roman"/>
          <w:color w:val="auto"/>
        </w:rPr>
        <w:t>аутосомно-доминантный БАС.</w:t>
      </w:r>
    </w:p>
    <w:p w14:paraId="43142395" w14:textId="77777777" w:rsidR="00B007B5" w:rsidRPr="00520517" w:rsidRDefault="00B007B5" w:rsidP="007357DF">
      <w:pPr>
        <w:autoSpaceDE w:val="0"/>
        <w:autoSpaceDN w:val="0"/>
        <w:ind w:firstLine="709"/>
        <w:jc w:val="both"/>
        <w:rPr>
          <w:rFonts w:ascii="Times New Roman" w:hAnsi="Times New Roman" w:cs="Times New Roman"/>
          <w:color w:val="auto"/>
          <w:u w:val="single"/>
        </w:rPr>
      </w:pPr>
    </w:p>
    <w:p w14:paraId="68F8D96C" w14:textId="3CC76A39" w:rsidR="00C930E6" w:rsidRDefault="00B007B5" w:rsidP="00361FA1">
      <w:pPr>
        <w:ind w:firstLine="709"/>
        <w:jc w:val="both"/>
        <w:rPr>
          <w:rFonts w:ascii="Times New Roman" w:hAnsi="Times New Roman" w:cs="Times New Roman"/>
          <w:color w:val="auto"/>
        </w:rPr>
      </w:pPr>
      <w:r w:rsidRPr="00520517">
        <w:rPr>
          <w:rFonts w:ascii="Times New Roman" w:hAnsi="Times New Roman" w:cs="Times New Roman"/>
          <w:color w:val="auto"/>
        </w:rPr>
        <w:t xml:space="preserve">3. </w:t>
      </w:r>
      <w:bookmarkStart w:id="12" w:name="_Hlk138355601"/>
      <w:r w:rsidR="00C930E6" w:rsidRPr="00C930E6">
        <w:rPr>
          <w:rFonts w:ascii="Times New Roman" w:hAnsi="Times New Roman" w:cs="Times New Roman"/>
          <w:color w:val="auto"/>
        </w:rPr>
        <w:t xml:space="preserve">У мужчины 55 лет 2 года назад начали худеть кисти рук (стали велики перчатки), а последнее время заметил «поперхивание» при еде. Обратился в поликлинику и сразу был направлен к неврологу. При неврологическом осмотре: фибриллярные подергивания в языке и верхних конечностях, парез мягкого неба, отсутствие глоточного рефлекса, гипотрофия мышц верхних конечностей. Глубокие рефлексы на руках и ногах высокие, двухсторонний симптом Бабинского. Нарушений чувствительности нет. Функции тазовых органов не нарушены. </w:t>
      </w:r>
      <w:r w:rsidR="00C930E6">
        <w:rPr>
          <w:rFonts w:ascii="Times New Roman" w:hAnsi="Times New Roman" w:cs="Times New Roman"/>
          <w:color w:val="auto"/>
        </w:rPr>
        <w:t>Наз</w:t>
      </w:r>
      <w:r w:rsidR="00C930E6">
        <w:rPr>
          <w:rFonts w:ascii="Times New Roman" w:hAnsi="Times New Roman" w:cs="Times New Roman"/>
          <w:color w:val="auto"/>
        </w:rPr>
        <w:t>о</w:t>
      </w:r>
      <w:r w:rsidR="00C930E6">
        <w:rPr>
          <w:rFonts w:ascii="Times New Roman" w:hAnsi="Times New Roman" w:cs="Times New Roman"/>
          <w:color w:val="auto"/>
        </w:rPr>
        <w:t>вите диагностические критерии БАС:</w:t>
      </w:r>
      <w:bookmarkEnd w:id="12"/>
    </w:p>
    <w:p w14:paraId="50C640AB" w14:textId="77777777" w:rsidR="00C930E6" w:rsidRDefault="00C930E6" w:rsidP="004E64B9">
      <w:pPr>
        <w:ind w:firstLine="709"/>
        <w:jc w:val="both"/>
        <w:rPr>
          <w:rFonts w:ascii="Times New Roman" w:hAnsi="Times New Roman" w:cs="Times New Roman"/>
          <w:color w:val="auto"/>
        </w:rPr>
      </w:pPr>
      <w:r>
        <w:rPr>
          <w:rFonts w:ascii="Times New Roman" w:hAnsi="Times New Roman" w:cs="Times New Roman"/>
          <w:color w:val="auto"/>
          <w:lang w:val="en-US"/>
        </w:rPr>
        <w:t>A</w:t>
      </w:r>
      <w:r w:rsidRPr="00C930E6">
        <w:rPr>
          <w:rFonts w:ascii="Times New Roman" w:hAnsi="Times New Roman" w:cs="Times New Roman"/>
          <w:color w:val="auto"/>
        </w:rPr>
        <w:t>) признаки поражения периферического и центрального мотонейрона в 1 отделе ЦНС;</w:t>
      </w:r>
    </w:p>
    <w:p w14:paraId="077FBD9C" w14:textId="049E87A4" w:rsidR="00C930E6" w:rsidRDefault="00C930E6" w:rsidP="004E64B9">
      <w:pPr>
        <w:ind w:firstLine="709"/>
        <w:jc w:val="both"/>
        <w:rPr>
          <w:rFonts w:ascii="Times New Roman" w:hAnsi="Times New Roman" w:cs="Times New Roman"/>
          <w:color w:val="auto"/>
        </w:rPr>
      </w:pPr>
      <w:r>
        <w:rPr>
          <w:rFonts w:ascii="Times New Roman" w:hAnsi="Times New Roman" w:cs="Times New Roman"/>
          <w:color w:val="auto"/>
          <w:lang w:val="en-US"/>
        </w:rPr>
        <w:t>B</w:t>
      </w:r>
      <w:r w:rsidRPr="00C930E6">
        <w:rPr>
          <w:rFonts w:ascii="Times New Roman" w:hAnsi="Times New Roman" w:cs="Times New Roman"/>
          <w:color w:val="auto"/>
        </w:rPr>
        <w:t>) признаки поражения периферического и центрального мотонейрона в 1 отделе ЦНС и лабораторно подтверждённая генетическая мутация, ассоциированная с БАС;</w:t>
      </w:r>
    </w:p>
    <w:p w14:paraId="268916D5" w14:textId="77777777" w:rsidR="00C930E6" w:rsidRDefault="00C930E6" w:rsidP="004E64B9">
      <w:pPr>
        <w:ind w:firstLine="709"/>
        <w:jc w:val="both"/>
        <w:rPr>
          <w:rFonts w:ascii="Times New Roman" w:hAnsi="Times New Roman" w:cs="Times New Roman"/>
          <w:color w:val="auto"/>
        </w:rPr>
      </w:pPr>
      <w:r>
        <w:rPr>
          <w:rFonts w:ascii="Times New Roman" w:hAnsi="Times New Roman" w:cs="Times New Roman"/>
          <w:color w:val="auto"/>
          <w:lang w:val="en-US"/>
        </w:rPr>
        <w:t>C</w:t>
      </w:r>
      <w:r w:rsidRPr="00C930E6">
        <w:rPr>
          <w:rFonts w:ascii="Times New Roman" w:hAnsi="Times New Roman" w:cs="Times New Roman"/>
          <w:color w:val="auto"/>
        </w:rPr>
        <w:t>) признаки поражения периферического и центрального мотонейрона в 1 отделе ЦНС или лабораторно подтверждённые признаки поражения центрального мотонейрона в одном либо нескольких отделах и признаки остройденервации по данным ЭМГ в 2 и более мышцах в 2 и более отделах;</w:t>
      </w:r>
    </w:p>
    <w:p w14:paraId="705447ED" w14:textId="113ACFB4" w:rsidR="00C930E6" w:rsidRDefault="00C930E6" w:rsidP="004E64B9">
      <w:pPr>
        <w:ind w:firstLine="709"/>
        <w:jc w:val="both"/>
        <w:rPr>
          <w:rFonts w:ascii="Times New Roman" w:hAnsi="Times New Roman" w:cs="Times New Roman"/>
          <w:color w:val="auto"/>
        </w:rPr>
      </w:pPr>
      <w:r>
        <w:rPr>
          <w:rFonts w:ascii="Times New Roman" w:hAnsi="Times New Roman" w:cs="Times New Roman"/>
          <w:color w:val="auto"/>
          <w:lang w:val="en-US"/>
        </w:rPr>
        <w:t>D</w:t>
      </w:r>
      <w:r w:rsidRPr="00C930E6">
        <w:rPr>
          <w:rFonts w:ascii="Times New Roman" w:hAnsi="Times New Roman" w:cs="Times New Roman"/>
          <w:color w:val="auto"/>
        </w:rPr>
        <w:t>) признаки поражения периферического и центрального мотонейрона в 2 отделах ЦНС</w:t>
      </w:r>
      <w:r>
        <w:rPr>
          <w:rFonts w:ascii="Times New Roman" w:hAnsi="Times New Roman" w:cs="Times New Roman"/>
          <w:color w:val="auto"/>
          <w:lang w:val="en-US"/>
        </w:rPr>
        <w:t> </w:t>
      </w:r>
      <w:r w:rsidRPr="00C930E6">
        <w:rPr>
          <w:rFonts w:ascii="Times New Roman" w:hAnsi="Times New Roman" w:cs="Times New Roman"/>
          <w:color w:val="auto"/>
        </w:rPr>
        <w:t>– некоторые признаки поражения центрального мотонейронаростральнее признаков поражения периферического мотонейрона;</w:t>
      </w:r>
    </w:p>
    <w:p w14:paraId="47DC94AF" w14:textId="183EEFE7" w:rsidR="005111BC" w:rsidRDefault="00C930E6" w:rsidP="004E64B9">
      <w:pPr>
        <w:ind w:firstLine="709"/>
        <w:jc w:val="both"/>
        <w:rPr>
          <w:rFonts w:ascii="Times New Roman" w:hAnsi="Times New Roman" w:cs="Times New Roman"/>
          <w:color w:val="auto"/>
        </w:rPr>
      </w:pPr>
      <w:r w:rsidRPr="00C930E6">
        <w:rPr>
          <w:rFonts w:ascii="Times New Roman" w:hAnsi="Times New Roman" w:cs="Times New Roman"/>
          <w:color w:val="auto"/>
          <w:lang w:val="en-US"/>
        </w:rPr>
        <w:t>E</w:t>
      </w:r>
      <w:r w:rsidRPr="00C930E6">
        <w:rPr>
          <w:rFonts w:ascii="Times New Roman" w:hAnsi="Times New Roman" w:cs="Times New Roman"/>
          <w:color w:val="auto"/>
        </w:rPr>
        <w:t>) признаки поражения периферического и центрального мотонейрона в 3 отделах ЦНС из 4 возможных (ствол головного мозга, шейный, грудной и поясничный отделы спинного мо</w:t>
      </w:r>
      <w:r w:rsidRPr="00C930E6">
        <w:rPr>
          <w:rFonts w:ascii="Times New Roman" w:hAnsi="Times New Roman" w:cs="Times New Roman"/>
          <w:color w:val="auto"/>
        </w:rPr>
        <w:t>з</w:t>
      </w:r>
      <w:r w:rsidRPr="00C930E6">
        <w:rPr>
          <w:rFonts w:ascii="Times New Roman" w:hAnsi="Times New Roman" w:cs="Times New Roman"/>
          <w:color w:val="auto"/>
        </w:rPr>
        <w:t>га).</w:t>
      </w:r>
    </w:p>
    <w:p w14:paraId="41863DA5" w14:textId="77777777" w:rsidR="00C930E6" w:rsidRPr="00520517" w:rsidRDefault="00C930E6" w:rsidP="004E64B9">
      <w:pPr>
        <w:ind w:firstLine="709"/>
        <w:jc w:val="both"/>
        <w:rPr>
          <w:rFonts w:ascii="Times New Roman" w:hAnsi="Times New Roman" w:cs="Times New Roman"/>
          <w:color w:val="auto"/>
        </w:rPr>
      </w:pPr>
    </w:p>
    <w:p w14:paraId="573B0091" w14:textId="1F23B828" w:rsidR="00BE45DC" w:rsidRPr="00BE45DC" w:rsidRDefault="00C930E6" w:rsidP="00BE45DC">
      <w:pPr>
        <w:pStyle w:val="ab"/>
        <w:numPr>
          <w:ilvl w:val="0"/>
          <w:numId w:val="25"/>
        </w:numPr>
        <w:autoSpaceDE w:val="0"/>
        <w:autoSpaceDN w:val="0"/>
        <w:adjustRightInd w:val="0"/>
        <w:ind w:left="0" w:firstLine="709"/>
        <w:jc w:val="both"/>
        <w:rPr>
          <w:rFonts w:ascii="Times New Roman" w:hAnsi="Times New Roman" w:cs="Times New Roman"/>
          <w:color w:val="auto"/>
        </w:rPr>
      </w:pPr>
      <w:bookmarkStart w:id="13" w:name="_Hlk138354472"/>
      <w:r w:rsidRPr="00BE45DC">
        <w:rPr>
          <w:rFonts w:ascii="Times New Roman" w:hAnsi="Times New Roman" w:cs="Times New Roman"/>
          <w:color w:val="auto"/>
        </w:rPr>
        <w:t xml:space="preserve">Больной З. 43 лет. Жалобы на подергивания мышц рук и слабость в них. Впервые отметил подергивание в мышцах рук 2 года назад, через год они распространились на мышцы грудной клетки и примерно в это же время появилась слабость рук, особенно правой и похудание </w:t>
      </w:r>
      <w:r w:rsidRPr="00BE45DC">
        <w:rPr>
          <w:rFonts w:ascii="Times New Roman" w:hAnsi="Times New Roman" w:cs="Times New Roman"/>
          <w:color w:val="auto"/>
        </w:rPr>
        <w:lastRenderedPageBreak/>
        <w:t>мышц кистей, поперхивание при глотании, изменилась речь. Неврологический статус: глото</w:t>
      </w:r>
      <w:r w:rsidRPr="00BE45DC">
        <w:rPr>
          <w:rFonts w:ascii="Times New Roman" w:hAnsi="Times New Roman" w:cs="Times New Roman"/>
          <w:color w:val="auto"/>
        </w:rPr>
        <w:t>ч</w:t>
      </w:r>
      <w:r w:rsidRPr="00BE45DC">
        <w:rPr>
          <w:rFonts w:ascii="Times New Roman" w:hAnsi="Times New Roman" w:cs="Times New Roman"/>
          <w:color w:val="auto"/>
        </w:rPr>
        <w:t>ные рефлексы снижены, атрофия мышц языка и фасцикуляции их. Речь дизартрична. Атрофия мышц кистей, парез рук (больше в дистальных отделах). Распространенные фасцикулляции в мышцах рук и грудной клетки. Сухожильные и периостальные рефлексы на руках высокие. Сила ног достаточная, тонус мышц повышен по пирамидному типу. Коленные и ахилловы рефлексы оживлены, равномерны, рефлекс Россолимо с обеих сторон. Клинические, биохимические ан</w:t>
      </w:r>
      <w:r w:rsidRPr="00BE45DC">
        <w:rPr>
          <w:rFonts w:ascii="Times New Roman" w:hAnsi="Times New Roman" w:cs="Times New Roman"/>
          <w:color w:val="auto"/>
        </w:rPr>
        <w:t>а</w:t>
      </w:r>
      <w:r w:rsidRPr="00BE45DC">
        <w:rPr>
          <w:rFonts w:ascii="Times New Roman" w:hAnsi="Times New Roman" w:cs="Times New Roman"/>
          <w:color w:val="auto"/>
        </w:rPr>
        <w:t>лизы и серологические реакции крови: без отклонений от нормы. Ликвор: прозрачный, бе</w:t>
      </w:r>
      <w:r w:rsidRPr="00BE45DC">
        <w:rPr>
          <w:rFonts w:ascii="Times New Roman" w:hAnsi="Times New Roman" w:cs="Times New Roman"/>
          <w:color w:val="auto"/>
        </w:rPr>
        <w:t>с</w:t>
      </w:r>
      <w:r w:rsidRPr="00BE45DC">
        <w:rPr>
          <w:rFonts w:ascii="Times New Roman" w:hAnsi="Times New Roman" w:cs="Times New Roman"/>
          <w:color w:val="auto"/>
        </w:rPr>
        <w:t>цветный, реакция Панди +, белок 0,33 г\л, цитоз -3 в 1 мкл. Пробы Квекенштедта, Стукея- о</w:t>
      </w:r>
      <w:r w:rsidRPr="00BE45DC">
        <w:rPr>
          <w:rFonts w:ascii="Times New Roman" w:hAnsi="Times New Roman" w:cs="Times New Roman"/>
          <w:color w:val="auto"/>
        </w:rPr>
        <w:t>т</w:t>
      </w:r>
      <w:r w:rsidRPr="00BE45DC">
        <w:rPr>
          <w:rFonts w:ascii="Times New Roman" w:hAnsi="Times New Roman" w:cs="Times New Roman"/>
          <w:color w:val="auto"/>
        </w:rPr>
        <w:t>рицательные. На рентгенограммах шейных позвонков – умеренные явления остеохондроза. На МРТ шейного и грудного отделов патологии не выявлено. Электромиография – отчетливые признаки поражения мотонейронов шейного и грудного отделов мозга.</w:t>
      </w:r>
      <w:r w:rsidR="00BE45DC" w:rsidRPr="00BE45DC">
        <w:t xml:space="preserve"> </w:t>
      </w:r>
      <w:r w:rsidR="00BE45DC" w:rsidRPr="00BE45DC">
        <w:rPr>
          <w:rFonts w:ascii="Times New Roman" w:hAnsi="Times New Roman" w:cs="Times New Roman"/>
          <w:color w:val="auto"/>
        </w:rPr>
        <w:t>Для дебюта ше</w:t>
      </w:r>
      <w:r w:rsidR="00BE45DC" w:rsidRPr="00BE45DC">
        <w:rPr>
          <w:rFonts w:ascii="Times New Roman" w:hAnsi="Times New Roman" w:cs="Times New Roman"/>
          <w:color w:val="auto"/>
        </w:rPr>
        <w:t>й</w:t>
      </w:r>
      <w:r w:rsidR="00BE45DC" w:rsidRPr="00BE45DC">
        <w:rPr>
          <w:rFonts w:ascii="Times New Roman" w:hAnsi="Times New Roman" w:cs="Times New Roman"/>
          <w:color w:val="auto"/>
        </w:rPr>
        <w:t>но-грудной формы бокового амиотрофического склероза характерно развитие:</w:t>
      </w:r>
    </w:p>
    <w:bookmarkEnd w:id="13"/>
    <w:p w14:paraId="34403AFC" w14:textId="77777777" w:rsidR="00BE45DC" w:rsidRPr="00BE45DC" w:rsidRDefault="00BE45DC" w:rsidP="00BE45DC">
      <w:pPr>
        <w:pStyle w:val="ab"/>
        <w:autoSpaceDE w:val="0"/>
        <w:autoSpaceDN w:val="0"/>
        <w:adjustRightInd w:val="0"/>
        <w:ind w:left="1069"/>
        <w:jc w:val="both"/>
        <w:rPr>
          <w:rFonts w:ascii="Times New Roman" w:hAnsi="Times New Roman" w:cs="Times New Roman"/>
          <w:color w:val="auto"/>
        </w:rPr>
      </w:pPr>
    </w:p>
    <w:p w14:paraId="770A1408" w14:textId="295593B3" w:rsidR="00BE45DC" w:rsidRPr="00BE45DC" w:rsidRDefault="00BE45DC" w:rsidP="00BE45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lang w:val="en-US"/>
        </w:rPr>
        <w:t>A</w:t>
      </w:r>
      <w:r w:rsidRPr="00BE45DC">
        <w:rPr>
          <w:rFonts w:ascii="Times New Roman" w:hAnsi="Times New Roman" w:cs="Times New Roman"/>
          <w:color w:val="auto"/>
        </w:rPr>
        <w:t>) амиотрофии нижних конечностей с преобладанием в разгибательной группе мышц;</w:t>
      </w:r>
    </w:p>
    <w:p w14:paraId="58AF5F0E" w14:textId="6DEFB01D" w:rsidR="00BE45DC" w:rsidRPr="00BE45DC" w:rsidRDefault="00BE45DC" w:rsidP="00BE45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lang w:val="en-US"/>
        </w:rPr>
        <w:t>B</w:t>
      </w:r>
      <w:r w:rsidRPr="00BE45DC">
        <w:rPr>
          <w:rFonts w:ascii="Times New Roman" w:hAnsi="Times New Roman" w:cs="Times New Roman"/>
          <w:color w:val="auto"/>
        </w:rPr>
        <w:t>) асимметричного верхнего вялого парапареза в сочетании с гиперрефлексией и пат</w:t>
      </w:r>
      <w:r w:rsidRPr="00BE45DC">
        <w:rPr>
          <w:rFonts w:ascii="Times New Roman" w:hAnsi="Times New Roman" w:cs="Times New Roman"/>
          <w:color w:val="auto"/>
        </w:rPr>
        <w:t>о</w:t>
      </w:r>
      <w:r w:rsidRPr="00BE45DC">
        <w:rPr>
          <w:rFonts w:ascii="Times New Roman" w:hAnsi="Times New Roman" w:cs="Times New Roman"/>
          <w:color w:val="auto"/>
        </w:rPr>
        <w:t>логическими пирамидными знаками;</w:t>
      </w:r>
    </w:p>
    <w:p w14:paraId="5ADE8882" w14:textId="13D68457" w:rsidR="00BE45DC" w:rsidRPr="00BE45DC" w:rsidRDefault="00BE45DC" w:rsidP="00BE45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lang w:val="en-US"/>
        </w:rPr>
        <w:t>C</w:t>
      </w:r>
      <w:r w:rsidRPr="00BE45DC">
        <w:rPr>
          <w:rFonts w:ascii="Times New Roman" w:hAnsi="Times New Roman" w:cs="Times New Roman"/>
          <w:color w:val="auto"/>
        </w:rPr>
        <w:t>) асимметричного вялого нижнего парапареза с гиперрефлексией и патологическими пирамидными рефлексами, развивающимися в разгибателях;</w:t>
      </w:r>
    </w:p>
    <w:p w14:paraId="2627B6B3" w14:textId="3547D991" w:rsidR="00BE45DC" w:rsidRPr="00BE45DC" w:rsidRDefault="00BE45DC" w:rsidP="00BE45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lang w:val="en-US"/>
        </w:rPr>
        <w:t>D</w:t>
      </w:r>
      <w:r w:rsidRPr="00BE45DC">
        <w:rPr>
          <w:rFonts w:ascii="Times New Roman" w:hAnsi="Times New Roman" w:cs="Times New Roman"/>
          <w:color w:val="auto"/>
        </w:rPr>
        <w:t>) диссоциации в выраженности неврологического дефицита в верхних и нижних к</w:t>
      </w:r>
      <w:r w:rsidRPr="00BE45DC">
        <w:rPr>
          <w:rFonts w:ascii="Times New Roman" w:hAnsi="Times New Roman" w:cs="Times New Roman"/>
          <w:color w:val="auto"/>
        </w:rPr>
        <w:t>о</w:t>
      </w:r>
      <w:r w:rsidRPr="00BE45DC">
        <w:rPr>
          <w:rFonts w:ascii="Times New Roman" w:hAnsi="Times New Roman" w:cs="Times New Roman"/>
          <w:color w:val="auto"/>
        </w:rPr>
        <w:t>нечностях (большая сохранность двигательных функций рук);</w:t>
      </w:r>
    </w:p>
    <w:p w14:paraId="0021E3E1" w14:textId="05392779" w:rsidR="00D30AD4" w:rsidRDefault="00BE45DC" w:rsidP="00BE45DC">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lang w:val="en-US"/>
        </w:rPr>
        <w:t>E</w:t>
      </w:r>
      <w:r w:rsidRPr="00BE45DC">
        <w:rPr>
          <w:rFonts w:ascii="Times New Roman" w:hAnsi="Times New Roman" w:cs="Times New Roman"/>
          <w:color w:val="auto"/>
        </w:rPr>
        <w:t>) сочетанного бульбарного и псевдобульбарного синдромов.</w:t>
      </w:r>
    </w:p>
    <w:p w14:paraId="7CAC02AD" w14:textId="77777777" w:rsidR="00BE45DC" w:rsidRPr="00520517" w:rsidRDefault="00BE45DC" w:rsidP="00BE45DC">
      <w:pPr>
        <w:autoSpaceDE w:val="0"/>
        <w:autoSpaceDN w:val="0"/>
        <w:adjustRightInd w:val="0"/>
        <w:ind w:firstLine="709"/>
        <w:jc w:val="both"/>
        <w:rPr>
          <w:rFonts w:ascii="Times New Roman" w:hAnsi="Times New Roman" w:cs="Times New Roman"/>
          <w:color w:val="auto"/>
          <w:spacing w:val="-13"/>
        </w:rPr>
      </w:pPr>
    </w:p>
    <w:p w14:paraId="172286BC" w14:textId="603BF84E" w:rsidR="00D30AD4" w:rsidRPr="00D30AD4" w:rsidRDefault="00B007B5" w:rsidP="00D30AD4">
      <w:pPr>
        <w:ind w:firstLine="709"/>
        <w:jc w:val="both"/>
        <w:rPr>
          <w:rFonts w:ascii="Times New Roman" w:hAnsi="Times New Roman" w:cs="Times New Roman"/>
          <w:color w:val="auto"/>
        </w:rPr>
      </w:pPr>
      <w:r w:rsidRPr="00520517">
        <w:rPr>
          <w:rFonts w:ascii="Times New Roman" w:hAnsi="Times New Roman" w:cs="Times New Roman"/>
          <w:color w:val="auto"/>
        </w:rPr>
        <w:t xml:space="preserve">5. </w:t>
      </w:r>
      <w:r w:rsidR="00D30AD4" w:rsidRPr="00D30AD4">
        <w:rPr>
          <w:rFonts w:ascii="Times New Roman" w:hAnsi="Times New Roman" w:cs="Times New Roman"/>
          <w:color w:val="auto"/>
        </w:rPr>
        <w:t xml:space="preserve">В клинику поступил </w:t>
      </w:r>
      <w:r w:rsidR="00297D9D">
        <w:rPr>
          <w:rFonts w:ascii="Times New Roman" w:hAnsi="Times New Roman" w:cs="Times New Roman"/>
          <w:color w:val="auto"/>
        </w:rPr>
        <w:t>5</w:t>
      </w:r>
      <w:r w:rsidR="00D30AD4" w:rsidRPr="00D30AD4">
        <w:rPr>
          <w:rFonts w:ascii="Times New Roman" w:hAnsi="Times New Roman" w:cs="Times New Roman"/>
          <w:color w:val="auto"/>
        </w:rPr>
        <w:t>7-летний мужчина</w:t>
      </w:r>
      <w:r w:rsidR="00297D9D">
        <w:rPr>
          <w:rFonts w:ascii="Times New Roman" w:hAnsi="Times New Roman" w:cs="Times New Roman"/>
          <w:color w:val="auto"/>
        </w:rPr>
        <w:t xml:space="preserve"> с клиникой поражения нижнего мотонейрона на шейном уровне, бульбарным синдромом</w:t>
      </w:r>
      <w:r w:rsidR="00D30AD4" w:rsidRPr="00D30AD4">
        <w:rPr>
          <w:rFonts w:ascii="Times New Roman" w:hAnsi="Times New Roman" w:cs="Times New Roman"/>
          <w:color w:val="auto"/>
        </w:rPr>
        <w:t>.</w:t>
      </w:r>
      <w:r w:rsidR="00D30AD4">
        <w:rPr>
          <w:rFonts w:ascii="Times New Roman" w:hAnsi="Times New Roman" w:cs="Times New Roman"/>
          <w:color w:val="auto"/>
        </w:rPr>
        <w:t xml:space="preserve"> </w:t>
      </w:r>
      <w:r w:rsidR="00297D9D">
        <w:rPr>
          <w:rFonts w:ascii="Times New Roman" w:hAnsi="Times New Roman" w:cs="Times New Roman"/>
          <w:color w:val="auto"/>
        </w:rPr>
        <w:t xml:space="preserve">Течение заболевания – прогрессирующее. </w:t>
      </w:r>
      <w:r w:rsidR="00D30AD4" w:rsidRPr="00D30AD4">
        <w:rPr>
          <w:rFonts w:ascii="Times New Roman" w:hAnsi="Times New Roman" w:cs="Times New Roman"/>
          <w:color w:val="auto"/>
        </w:rPr>
        <w:t xml:space="preserve">На МРТ ГМ </w:t>
      </w:r>
      <w:r w:rsidR="00297D9D">
        <w:rPr>
          <w:rFonts w:ascii="Times New Roman" w:hAnsi="Times New Roman" w:cs="Times New Roman"/>
          <w:color w:val="auto"/>
        </w:rPr>
        <w:t>– немногочисленные лакунарные очаги, на МРТ шейного отдела позвоночника – признаков стеноза позвоночного канала не выявлено. Заподозрен б</w:t>
      </w:r>
      <w:r w:rsidR="00297D9D" w:rsidRPr="00297D9D">
        <w:rPr>
          <w:rFonts w:ascii="Times New Roman" w:hAnsi="Times New Roman" w:cs="Times New Roman"/>
          <w:color w:val="auto"/>
        </w:rPr>
        <w:t>оковой амиотрофический склероз</w:t>
      </w:r>
      <w:r w:rsidR="00297D9D">
        <w:rPr>
          <w:rFonts w:ascii="Times New Roman" w:hAnsi="Times New Roman" w:cs="Times New Roman"/>
          <w:color w:val="auto"/>
        </w:rPr>
        <w:t>. Данные патология относится к следующему классу заболеваний нервной системы?</w:t>
      </w:r>
    </w:p>
    <w:p w14:paraId="3A4AB7D2" w14:textId="6E23A44C" w:rsidR="00297D9D" w:rsidRPr="00297D9D" w:rsidRDefault="00297D9D" w:rsidP="00297D9D">
      <w:pPr>
        <w:ind w:firstLine="709"/>
        <w:jc w:val="both"/>
        <w:rPr>
          <w:rFonts w:ascii="Times New Roman" w:hAnsi="Times New Roman" w:cs="Times New Roman"/>
          <w:color w:val="auto"/>
        </w:rPr>
      </w:pPr>
      <w:r>
        <w:rPr>
          <w:rFonts w:ascii="Times New Roman" w:hAnsi="Times New Roman" w:cs="Times New Roman"/>
          <w:color w:val="auto"/>
          <w:lang w:val="en-US"/>
        </w:rPr>
        <w:t>A</w:t>
      </w:r>
      <w:r w:rsidRPr="00297D9D">
        <w:rPr>
          <w:rFonts w:ascii="Times New Roman" w:hAnsi="Times New Roman" w:cs="Times New Roman"/>
          <w:color w:val="auto"/>
        </w:rPr>
        <w:t>) демиелинизирующим</w:t>
      </w:r>
    </w:p>
    <w:p w14:paraId="5F7ACA21" w14:textId="335D2B44" w:rsidR="00297D9D" w:rsidRPr="00297D9D" w:rsidRDefault="00297D9D" w:rsidP="00297D9D">
      <w:pPr>
        <w:ind w:firstLine="709"/>
        <w:jc w:val="both"/>
        <w:rPr>
          <w:rFonts w:ascii="Times New Roman" w:hAnsi="Times New Roman" w:cs="Times New Roman"/>
          <w:color w:val="auto"/>
        </w:rPr>
      </w:pPr>
      <w:r>
        <w:rPr>
          <w:rFonts w:ascii="Times New Roman" w:hAnsi="Times New Roman" w:cs="Times New Roman"/>
          <w:color w:val="auto"/>
          <w:lang w:val="en-US"/>
        </w:rPr>
        <w:t>B</w:t>
      </w:r>
      <w:r w:rsidRPr="00297D9D">
        <w:rPr>
          <w:rFonts w:ascii="Times New Roman" w:hAnsi="Times New Roman" w:cs="Times New Roman"/>
          <w:color w:val="auto"/>
        </w:rPr>
        <w:t>) инфекционным</w:t>
      </w:r>
    </w:p>
    <w:p w14:paraId="04A941D6" w14:textId="0CF98CAB" w:rsidR="00297D9D" w:rsidRPr="00297D9D" w:rsidRDefault="00297D9D" w:rsidP="00297D9D">
      <w:pPr>
        <w:ind w:firstLine="709"/>
        <w:jc w:val="both"/>
        <w:rPr>
          <w:rFonts w:ascii="Times New Roman" w:hAnsi="Times New Roman" w:cs="Times New Roman"/>
          <w:color w:val="auto"/>
        </w:rPr>
      </w:pPr>
      <w:r>
        <w:rPr>
          <w:rFonts w:ascii="Times New Roman" w:hAnsi="Times New Roman" w:cs="Times New Roman"/>
          <w:color w:val="auto"/>
          <w:lang w:val="en-US"/>
        </w:rPr>
        <w:t>C</w:t>
      </w:r>
      <w:r w:rsidRPr="00297D9D">
        <w:rPr>
          <w:rFonts w:ascii="Times New Roman" w:hAnsi="Times New Roman" w:cs="Times New Roman"/>
          <w:color w:val="auto"/>
        </w:rPr>
        <w:t>) нейродегенеративным</w:t>
      </w:r>
    </w:p>
    <w:p w14:paraId="6C4F6D28" w14:textId="0795FECD" w:rsidR="00297D9D" w:rsidRPr="00297D9D" w:rsidRDefault="00297D9D" w:rsidP="00297D9D">
      <w:pPr>
        <w:ind w:firstLine="709"/>
        <w:jc w:val="both"/>
        <w:rPr>
          <w:rFonts w:ascii="Times New Roman" w:hAnsi="Times New Roman" w:cs="Times New Roman"/>
          <w:color w:val="auto"/>
        </w:rPr>
      </w:pPr>
      <w:r>
        <w:rPr>
          <w:rFonts w:ascii="Times New Roman" w:hAnsi="Times New Roman" w:cs="Times New Roman"/>
          <w:color w:val="auto"/>
          <w:lang w:val="en-US"/>
        </w:rPr>
        <w:t>D</w:t>
      </w:r>
      <w:r w:rsidRPr="00297D9D">
        <w:rPr>
          <w:rFonts w:ascii="Times New Roman" w:hAnsi="Times New Roman" w:cs="Times New Roman"/>
          <w:color w:val="auto"/>
        </w:rPr>
        <w:t>) орфанным</w:t>
      </w:r>
    </w:p>
    <w:p w14:paraId="6DD7035A" w14:textId="38C61ED1" w:rsidR="00D30AD4" w:rsidRDefault="00297D9D" w:rsidP="00297D9D">
      <w:pPr>
        <w:ind w:firstLine="709"/>
        <w:jc w:val="both"/>
        <w:rPr>
          <w:rFonts w:ascii="Times New Roman" w:hAnsi="Times New Roman" w:cs="Times New Roman"/>
          <w:color w:val="auto"/>
        </w:rPr>
      </w:pPr>
      <w:r>
        <w:rPr>
          <w:rFonts w:ascii="Times New Roman" w:hAnsi="Times New Roman" w:cs="Times New Roman"/>
          <w:color w:val="auto"/>
          <w:lang w:val="en-US"/>
        </w:rPr>
        <w:t>E</w:t>
      </w:r>
      <w:r w:rsidRPr="00297D9D">
        <w:rPr>
          <w:rFonts w:ascii="Times New Roman" w:hAnsi="Times New Roman" w:cs="Times New Roman"/>
          <w:color w:val="auto"/>
        </w:rPr>
        <w:t>) сосудистым</w:t>
      </w:r>
    </w:p>
    <w:p w14:paraId="239907BA" w14:textId="77777777" w:rsidR="00297D9D" w:rsidRPr="00520517" w:rsidRDefault="00297D9D" w:rsidP="00297D9D">
      <w:pPr>
        <w:ind w:firstLine="709"/>
        <w:jc w:val="both"/>
        <w:rPr>
          <w:rFonts w:ascii="Times New Roman" w:hAnsi="Times New Roman" w:cs="Times New Roman"/>
          <w:color w:val="auto"/>
          <w:spacing w:val="-13"/>
        </w:rPr>
      </w:pPr>
    </w:p>
    <w:p w14:paraId="69F0371A" w14:textId="7B7C86A6" w:rsidR="00D30AD4" w:rsidRPr="00297D9D" w:rsidRDefault="00B007B5" w:rsidP="00297D9D">
      <w:pPr>
        <w:pStyle w:val="ab"/>
        <w:widowControl/>
        <w:tabs>
          <w:tab w:val="left" w:pos="250"/>
          <w:tab w:val="left" w:pos="993"/>
        </w:tabs>
        <w:ind w:left="0" w:firstLine="709"/>
        <w:jc w:val="both"/>
        <w:rPr>
          <w:rFonts w:ascii="Times New Roman" w:hAnsi="Times New Roman" w:cs="Times New Roman"/>
          <w:bCs/>
          <w:color w:val="auto"/>
        </w:rPr>
      </w:pPr>
      <w:r w:rsidRPr="00520517">
        <w:rPr>
          <w:rFonts w:ascii="Times New Roman" w:hAnsi="Times New Roman" w:cs="Times New Roman"/>
          <w:color w:val="auto"/>
        </w:rPr>
        <w:t>6.</w:t>
      </w:r>
      <w:r w:rsidR="007357DF" w:rsidRPr="00520517">
        <w:rPr>
          <w:rFonts w:ascii="Times New Roman" w:hAnsi="Times New Roman" w:cs="Times New Roman"/>
          <w:color w:val="auto"/>
        </w:rPr>
        <w:t xml:space="preserve"> </w:t>
      </w:r>
      <w:r w:rsidR="00297D9D" w:rsidRPr="00297D9D">
        <w:rPr>
          <w:rFonts w:ascii="Times New Roman" w:hAnsi="Times New Roman" w:cs="Times New Roman"/>
          <w:bCs/>
          <w:color w:val="auto"/>
        </w:rPr>
        <w:t xml:space="preserve">Больной З. </w:t>
      </w:r>
      <w:r w:rsidR="00297D9D">
        <w:rPr>
          <w:rFonts w:ascii="Times New Roman" w:hAnsi="Times New Roman" w:cs="Times New Roman"/>
          <w:bCs/>
          <w:color w:val="auto"/>
        </w:rPr>
        <w:t>5</w:t>
      </w:r>
      <w:r w:rsidR="00297D9D" w:rsidRPr="00297D9D">
        <w:rPr>
          <w:rFonts w:ascii="Times New Roman" w:hAnsi="Times New Roman" w:cs="Times New Roman"/>
          <w:bCs/>
          <w:color w:val="auto"/>
        </w:rPr>
        <w:t xml:space="preserve">3 лет. Жалобы на подергивания мышц </w:t>
      </w:r>
      <w:r w:rsidR="00297D9D">
        <w:rPr>
          <w:rFonts w:ascii="Times New Roman" w:hAnsi="Times New Roman" w:cs="Times New Roman"/>
          <w:bCs/>
          <w:color w:val="auto"/>
        </w:rPr>
        <w:t>ног</w:t>
      </w:r>
      <w:r w:rsidR="00297D9D" w:rsidRPr="00297D9D">
        <w:rPr>
          <w:rFonts w:ascii="Times New Roman" w:hAnsi="Times New Roman" w:cs="Times New Roman"/>
          <w:bCs/>
          <w:color w:val="auto"/>
        </w:rPr>
        <w:t xml:space="preserve"> и слабость в них. Впервые о</w:t>
      </w:r>
      <w:r w:rsidR="00297D9D" w:rsidRPr="00297D9D">
        <w:rPr>
          <w:rFonts w:ascii="Times New Roman" w:hAnsi="Times New Roman" w:cs="Times New Roman"/>
          <w:bCs/>
          <w:color w:val="auto"/>
        </w:rPr>
        <w:t>т</w:t>
      </w:r>
      <w:r w:rsidR="00297D9D" w:rsidRPr="00297D9D">
        <w:rPr>
          <w:rFonts w:ascii="Times New Roman" w:hAnsi="Times New Roman" w:cs="Times New Roman"/>
          <w:bCs/>
          <w:color w:val="auto"/>
        </w:rPr>
        <w:t xml:space="preserve">метил подергивание в мышцах </w:t>
      </w:r>
      <w:r w:rsidR="00297D9D">
        <w:rPr>
          <w:rFonts w:ascii="Times New Roman" w:hAnsi="Times New Roman" w:cs="Times New Roman"/>
          <w:bCs/>
          <w:color w:val="auto"/>
        </w:rPr>
        <w:t>левой ноги</w:t>
      </w:r>
      <w:r w:rsidR="00297D9D" w:rsidRPr="00297D9D">
        <w:rPr>
          <w:rFonts w:ascii="Times New Roman" w:hAnsi="Times New Roman" w:cs="Times New Roman"/>
          <w:bCs/>
          <w:color w:val="auto"/>
        </w:rPr>
        <w:t xml:space="preserve"> 2 года назад, через год они распространились на мышцы </w:t>
      </w:r>
      <w:r w:rsidR="00297D9D">
        <w:rPr>
          <w:rFonts w:ascii="Times New Roman" w:hAnsi="Times New Roman" w:cs="Times New Roman"/>
          <w:bCs/>
          <w:color w:val="auto"/>
        </w:rPr>
        <w:t>правой ноги</w:t>
      </w:r>
      <w:r w:rsidR="00297D9D" w:rsidRPr="00297D9D">
        <w:rPr>
          <w:rFonts w:ascii="Times New Roman" w:hAnsi="Times New Roman" w:cs="Times New Roman"/>
          <w:bCs/>
          <w:color w:val="auto"/>
        </w:rPr>
        <w:t xml:space="preserve">. Неврологический статус: глоточные рефлексы </w:t>
      </w:r>
      <w:r w:rsidR="00297D9D">
        <w:rPr>
          <w:rFonts w:ascii="Times New Roman" w:hAnsi="Times New Roman" w:cs="Times New Roman"/>
          <w:bCs/>
          <w:color w:val="auto"/>
        </w:rPr>
        <w:t>живые</w:t>
      </w:r>
      <w:r w:rsidR="00297D9D" w:rsidRPr="00297D9D">
        <w:rPr>
          <w:rFonts w:ascii="Times New Roman" w:hAnsi="Times New Roman" w:cs="Times New Roman"/>
          <w:bCs/>
          <w:color w:val="auto"/>
        </w:rPr>
        <w:t xml:space="preserve">. Распространенные фасцикулляции в мышцах </w:t>
      </w:r>
      <w:r w:rsidR="00297D9D">
        <w:rPr>
          <w:rFonts w:ascii="Times New Roman" w:hAnsi="Times New Roman" w:cs="Times New Roman"/>
          <w:bCs/>
          <w:color w:val="auto"/>
        </w:rPr>
        <w:t>ног</w:t>
      </w:r>
      <w:r w:rsidR="00297D9D" w:rsidRPr="00297D9D">
        <w:rPr>
          <w:rFonts w:ascii="Times New Roman" w:hAnsi="Times New Roman" w:cs="Times New Roman"/>
          <w:bCs/>
          <w:color w:val="auto"/>
        </w:rPr>
        <w:t xml:space="preserve">. </w:t>
      </w:r>
      <w:r w:rsidR="00297D9D">
        <w:rPr>
          <w:rFonts w:ascii="Times New Roman" w:hAnsi="Times New Roman" w:cs="Times New Roman"/>
          <w:bCs/>
          <w:color w:val="auto"/>
        </w:rPr>
        <w:t xml:space="preserve">Коленные рефлексы высокие, </w:t>
      </w:r>
      <w:r w:rsidR="00297D9D">
        <w:rPr>
          <w:rFonts w:ascii="Times New Roman" w:hAnsi="Times New Roman" w:cs="Times New Roman"/>
          <w:bCs/>
          <w:color w:val="auto"/>
          <w:lang w:val="en-US"/>
        </w:rPr>
        <w:t>D</w:t>
      </w:r>
      <w:r w:rsidR="00297D9D" w:rsidRPr="00297D9D">
        <w:rPr>
          <w:rFonts w:ascii="Times New Roman" w:hAnsi="Times New Roman" w:cs="Times New Roman"/>
          <w:bCs/>
          <w:color w:val="auto"/>
        </w:rPr>
        <w:t>&gt;</w:t>
      </w:r>
      <w:r w:rsidR="00297D9D">
        <w:rPr>
          <w:rFonts w:ascii="Times New Roman" w:hAnsi="Times New Roman" w:cs="Times New Roman"/>
          <w:bCs/>
          <w:color w:val="auto"/>
          <w:lang w:val="en-US"/>
        </w:rPr>
        <w:t>S</w:t>
      </w:r>
      <w:r w:rsidR="00297D9D">
        <w:rPr>
          <w:rFonts w:ascii="Times New Roman" w:hAnsi="Times New Roman" w:cs="Times New Roman"/>
          <w:bCs/>
          <w:color w:val="auto"/>
        </w:rPr>
        <w:t>, ахилловы снижены, с-м Б</w:t>
      </w:r>
      <w:r w:rsidR="00297D9D">
        <w:rPr>
          <w:rFonts w:ascii="Times New Roman" w:hAnsi="Times New Roman" w:cs="Times New Roman"/>
          <w:bCs/>
          <w:color w:val="auto"/>
        </w:rPr>
        <w:t>а</w:t>
      </w:r>
      <w:r w:rsidR="00297D9D">
        <w:rPr>
          <w:rFonts w:ascii="Times New Roman" w:hAnsi="Times New Roman" w:cs="Times New Roman"/>
          <w:bCs/>
          <w:color w:val="auto"/>
        </w:rPr>
        <w:t>бинского с двух сторон</w:t>
      </w:r>
      <w:r w:rsidR="00297D9D" w:rsidRPr="00297D9D">
        <w:rPr>
          <w:rFonts w:ascii="Times New Roman" w:hAnsi="Times New Roman" w:cs="Times New Roman"/>
          <w:bCs/>
          <w:color w:val="auto"/>
        </w:rPr>
        <w:t xml:space="preserve">. Сила </w:t>
      </w:r>
      <w:r w:rsidR="00297D9D">
        <w:rPr>
          <w:rFonts w:ascii="Times New Roman" w:hAnsi="Times New Roman" w:cs="Times New Roman"/>
          <w:bCs/>
          <w:color w:val="auto"/>
        </w:rPr>
        <w:t>стоп</w:t>
      </w:r>
      <w:r w:rsidR="00297D9D" w:rsidRPr="00297D9D">
        <w:rPr>
          <w:rFonts w:ascii="Times New Roman" w:hAnsi="Times New Roman" w:cs="Times New Roman"/>
          <w:bCs/>
          <w:color w:val="auto"/>
        </w:rPr>
        <w:t xml:space="preserve"> </w:t>
      </w:r>
      <w:r w:rsidR="00297D9D">
        <w:rPr>
          <w:rFonts w:ascii="Times New Roman" w:hAnsi="Times New Roman" w:cs="Times New Roman"/>
          <w:bCs/>
          <w:color w:val="auto"/>
        </w:rPr>
        <w:t>снижена на 3 балла</w:t>
      </w:r>
      <w:r w:rsidR="00297D9D" w:rsidRPr="00297D9D">
        <w:rPr>
          <w:rFonts w:ascii="Times New Roman" w:hAnsi="Times New Roman" w:cs="Times New Roman"/>
          <w:bCs/>
          <w:color w:val="auto"/>
        </w:rPr>
        <w:t xml:space="preserve">. </w:t>
      </w:r>
      <w:r w:rsidR="00C96B69">
        <w:rPr>
          <w:rFonts w:ascii="Times New Roman" w:hAnsi="Times New Roman" w:cs="Times New Roman"/>
          <w:bCs/>
          <w:color w:val="auto"/>
        </w:rPr>
        <w:t>Вибрационная чувствительность в ст</w:t>
      </w:r>
      <w:r w:rsidR="00C96B69">
        <w:rPr>
          <w:rFonts w:ascii="Times New Roman" w:hAnsi="Times New Roman" w:cs="Times New Roman"/>
          <w:bCs/>
          <w:color w:val="auto"/>
        </w:rPr>
        <w:t>о</w:t>
      </w:r>
      <w:r w:rsidR="00C96B69">
        <w:rPr>
          <w:rFonts w:ascii="Times New Roman" w:hAnsi="Times New Roman" w:cs="Times New Roman"/>
          <w:bCs/>
          <w:color w:val="auto"/>
        </w:rPr>
        <w:t>пах – 9 сек., болевая чувствительность не нарушена.</w:t>
      </w:r>
      <w:r w:rsidR="00297D9D" w:rsidRPr="00297D9D">
        <w:rPr>
          <w:rFonts w:ascii="Times New Roman" w:hAnsi="Times New Roman" w:cs="Times New Roman"/>
          <w:bCs/>
          <w:color w:val="auto"/>
        </w:rPr>
        <w:t xml:space="preserve">Клинические, биохимические анализы и серологические реакции крови: без отклонений от нормы. Ликвор: прозрачный, бесцветный, реакция Панди +, белок 0,33 г\л, цитоз -3 в 1 мкл. На рентгенограммах </w:t>
      </w:r>
      <w:r w:rsidR="00297D9D">
        <w:rPr>
          <w:rFonts w:ascii="Times New Roman" w:hAnsi="Times New Roman" w:cs="Times New Roman"/>
          <w:bCs/>
          <w:color w:val="auto"/>
        </w:rPr>
        <w:t xml:space="preserve">поясничных позвонков </w:t>
      </w:r>
      <w:r w:rsidR="00297D9D" w:rsidRPr="00297D9D">
        <w:rPr>
          <w:rFonts w:ascii="Times New Roman" w:hAnsi="Times New Roman" w:cs="Times New Roman"/>
          <w:bCs/>
          <w:color w:val="auto"/>
        </w:rPr>
        <w:t>позвонков – умеренные явления остеохондроза. Электромиография – отчетливые признаки п</w:t>
      </w:r>
      <w:r w:rsidR="00297D9D" w:rsidRPr="00297D9D">
        <w:rPr>
          <w:rFonts w:ascii="Times New Roman" w:hAnsi="Times New Roman" w:cs="Times New Roman"/>
          <w:bCs/>
          <w:color w:val="auto"/>
        </w:rPr>
        <w:t>о</w:t>
      </w:r>
      <w:r w:rsidR="00297D9D" w:rsidRPr="00297D9D">
        <w:rPr>
          <w:rFonts w:ascii="Times New Roman" w:hAnsi="Times New Roman" w:cs="Times New Roman"/>
          <w:bCs/>
          <w:color w:val="auto"/>
        </w:rPr>
        <w:t xml:space="preserve">ражения мотонейронов </w:t>
      </w:r>
      <w:r w:rsidR="00C96B69">
        <w:rPr>
          <w:rFonts w:ascii="Times New Roman" w:hAnsi="Times New Roman" w:cs="Times New Roman"/>
          <w:bCs/>
          <w:color w:val="auto"/>
        </w:rPr>
        <w:t>поясничных сегментов</w:t>
      </w:r>
      <w:r w:rsidR="00297D9D" w:rsidRPr="00297D9D">
        <w:rPr>
          <w:rFonts w:ascii="Times New Roman" w:hAnsi="Times New Roman" w:cs="Times New Roman"/>
          <w:bCs/>
          <w:color w:val="auto"/>
        </w:rPr>
        <w:t xml:space="preserve"> </w:t>
      </w:r>
      <w:r w:rsidR="00C96B69">
        <w:rPr>
          <w:rFonts w:ascii="Times New Roman" w:hAnsi="Times New Roman" w:cs="Times New Roman"/>
          <w:bCs/>
          <w:color w:val="auto"/>
        </w:rPr>
        <w:t>спинного</w:t>
      </w:r>
      <w:r w:rsidR="00297D9D" w:rsidRPr="00297D9D">
        <w:rPr>
          <w:rFonts w:ascii="Times New Roman" w:hAnsi="Times New Roman" w:cs="Times New Roman"/>
          <w:bCs/>
          <w:color w:val="auto"/>
        </w:rPr>
        <w:t xml:space="preserve"> мозга.</w:t>
      </w:r>
      <w:r w:rsidR="00C96B69">
        <w:rPr>
          <w:rFonts w:ascii="Times New Roman" w:hAnsi="Times New Roman" w:cs="Times New Roman"/>
          <w:bCs/>
          <w:color w:val="auto"/>
        </w:rPr>
        <w:t xml:space="preserve"> </w:t>
      </w:r>
      <w:r w:rsidR="00C96B69" w:rsidRPr="00C96B69">
        <w:rPr>
          <w:rFonts w:ascii="Times New Roman" w:hAnsi="Times New Roman" w:cs="Times New Roman"/>
          <w:bCs/>
          <w:color w:val="auto"/>
        </w:rPr>
        <w:t>Игольчатая ЭМГ при боковом амиотрофическом склерозе проводится для</w:t>
      </w:r>
      <w:r w:rsidR="00C96B69">
        <w:rPr>
          <w:rFonts w:ascii="Times New Roman" w:hAnsi="Times New Roman" w:cs="Times New Roman"/>
          <w:bCs/>
          <w:color w:val="auto"/>
        </w:rPr>
        <w:t>:</w:t>
      </w:r>
    </w:p>
    <w:p w14:paraId="28E65C39" w14:textId="77777777" w:rsidR="00D30AD4" w:rsidRPr="00D30AD4" w:rsidRDefault="00D30AD4" w:rsidP="00D30AD4">
      <w:pPr>
        <w:pStyle w:val="ab"/>
        <w:widowControl/>
        <w:tabs>
          <w:tab w:val="left" w:pos="250"/>
          <w:tab w:val="left" w:pos="993"/>
        </w:tabs>
        <w:ind w:firstLine="709"/>
        <w:rPr>
          <w:rFonts w:ascii="Times New Roman" w:hAnsi="Times New Roman" w:cs="Times New Roman"/>
          <w:bCs/>
          <w:color w:val="auto"/>
        </w:rPr>
      </w:pPr>
    </w:p>
    <w:p w14:paraId="3AF4D754" w14:textId="4F8855FF" w:rsidR="00C96B69" w:rsidRPr="00C96B69" w:rsidRDefault="00C96B69" w:rsidP="00D769CB">
      <w:pPr>
        <w:pStyle w:val="ab"/>
        <w:widowControl/>
        <w:tabs>
          <w:tab w:val="left" w:pos="250"/>
          <w:tab w:val="left" w:pos="993"/>
        </w:tabs>
        <w:ind w:left="0" w:firstLine="709"/>
        <w:jc w:val="both"/>
        <w:rPr>
          <w:rFonts w:ascii="Times New Roman" w:hAnsi="Times New Roman" w:cs="Times New Roman"/>
          <w:bCs/>
          <w:color w:val="auto"/>
        </w:rPr>
      </w:pPr>
      <w:r>
        <w:rPr>
          <w:rFonts w:ascii="Times New Roman" w:hAnsi="Times New Roman" w:cs="Times New Roman"/>
          <w:bCs/>
          <w:color w:val="auto"/>
          <w:lang w:val="en-US"/>
        </w:rPr>
        <w:t>A</w:t>
      </w:r>
      <w:r w:rsidRPr="00C96B69">
        <w:rPr>
          <w:rFonts w:ascii="Times New Roman" w:hAnsi="Times New Roman" w:cs="Times New Roman"/>
          <w:bCs/>
          <w:color w:val="auto"/>
        </w:rPr>
        <w:t>) выявления патологии в проекции первичного уровня сегментарного поражения</w:t>
      </w:r>
      <w:r w:rsidR="00D769CB">
        <w:rPr>
          <w:rFonts w:ascii="Times New Roman" w:hAnsi="Times New Roman" w:cs="Times New Roman"/>
          <w:bCs/>
          <w:color w:val="auto"/>
        </w:rPr>
        <w:t>;</w:t>
      </w:r>
    </w:p>
    <w:p w14:paraId="5DF59757" w14:textId="3C5800C3" w:rsidR="00C96B69" w:rsidRPr="00C96B69" w:rsidRDefault="00C96B69" w:rsidP="00D769CB">
      <w:pPr>
        <w:pStyle w:val="ab"/>
        <w:widowControl/>
        <w:tabs>
          <w:tab w:val="left" w:pos="250"/>
          <w:tab w:val="left" w:pos="993"/>
        </w:tabs>
        <w:ind w:left="0" w:firstLine="709"/>
        <w:jc w:val="both"/>
        <w:rPr>
          <w:rFonts w:ascii="Times New Roman" w:hAnsi="Times New Roman" w:cs="Times New Roman"/>
          <w:bCs/>
          <w:color w:val="auto"/>
        </w:rPr>
      </w:pPr>
      <w:r>
        <w:rPr>
          <w:rFonts w:ascii="Times New Roman" w:hAnsi="Times New Roman" w:cs="Times New Roman"/>
          <w:bCs/>
          <w:color w:val="auto"/>
          <w:lang w:val="en-US"/>
        </w:rPr>
        <w:t>B</w:t>
      </w:r>
      <w:r w:rsidRPr="00C96B69">
        <w:rPr>
          <w:rFonts w:ascii="Times New Roman" w:hAnsi="Times New Roman" w:cs="Times New Roman"/>
          <w:bCs/>
          <w:color w:val="auto"/>
        </w:rPr>
        <w:t>) выявления субклинических признаков поражения верхнего мотонейрона</w:t>
      </w:r>
      <w:r w:rsidR="00D769CB">
        <w:rPr>
          <w:rFonts w:ascii="Times New Roman" w:hAnsi="Times New Roman" w:cs="Times New Roman"/>
          <w:bCs/>
          <w:color w:val="auto"/>
        </w:rPr>
        <w:t>;</w:t>
      </w:r>
    </w:p>
    <w:p w14:paraId="31BBDF0A" w14:textId="18EA2C5A" w:rsidR="00C96B69" w:rsidRPr="00C96B69" w:rsidRDefault="00C96B69" w:rsidP="00D769CB">
      <w:pPr>
        <w:pStyle w:val="ab"/>
        <w:widowControl/>
        <w:tabs>
          <w:tab w:val="left" w:pos="250"/>
          <w:tab w:val="left" w:pos="993"/>
        </w:tabs>
        <w:ind w:left="0" w:firstLine="709"/>
        <w:jc w:val="both"/>
        <w:rPr>
          <w:rFonts w:ascii="Times New Roman" w:hAnsi="Times New Roman" w:cs="Times New Roman"/>
          <w:b/>
          <w:color w:val="auto"/>
        </w:rPr>
      </w:pPr>
      <w:r>
        <w:rPr>
          <w:rFonts w:ascii="Times New Roman" w:hAnsi="Times New Roman" w:cs="Times New Roman"/>
          <w:bCs/>
          <w:color w:val="auto"/>
          <w:lang w:val="en-US"/>
        </w:rPr>
        <w:t>C</w:t>
      </w:r>
      <w:r w:rsidRPr="00C96B69">
        <w:rPr>
          <w:rFonts w:ascii="Times New Roman" w:hAnsi="Times New Roman" w:cs="Times New Roman"/>
          <w:bCs/>
          <w:color w:val="auto"/>
        </w:rPr>
        <w:t>) выявления электрофизиологических признаков поражения периферических мот</w:t>
      </w:r>
      <w:r w:rsidR="00D769CB">
        <w:rPr>
          <w:rFonts w:ascii="Times New Roman" w:hAnsi="Times New Roman" w:cs="Times New Roman"/>
          <w:bCs/>
          <w:color w:val="auto"/>
        </w:rPr>
        <w:t>о</w:t>
      </w:r>
      <w:r w:rsidRPr="00C96B69">
        <w:rPr>
          <w:rFonts w:ascii="Times New Roman" w:hAnsi="Times New Roman" w:cs="Times New Roman"/>
          <w:bCs/>
          <w:color w:val="auto"/>
        </w:rPr>
        <w:t>нейронов в клинически менее поражённых или незаинтересованных мышцах и нервах</w:t>
      </w:r>
      <w:r>
        <w:rPr>
          <w:rFonts w:ascii="Times New Roman" w:hAnsi="Times New Roman" w:cs="Times New Roman"/>
          <w:bCs/>
          <w:color w:val="auto"/>
        </w:rPr>
        <w:t>,</w:t>
      </w:r>
      <w:r w:rsidRPr="00C96B69">
        <w:rPr>
          <w:rFonts w:ascii="Times New Roman" w:hAnsi="Times New Roman" w:cs="Times New Roman"/>
          <w:bCs/>
          <w:color w:val="auto"/>
        </w:rPr>
        <w:t xml:space="preserve"> по</w:t>
      </w:r>
      <w:r w:rsidRPr="00C96B69">
        <w:rPr>
          <w:rFonts w:ascii="Times New Roman" w:hAnsi="Times New Roman" w:cs="Times New Roman"/>
          <w:bCs/>
          <w:color w:val="auto"/>
        </w:rPr>
        <w:t>д</w:t>
      </w:r>
      <w:r w:rsidRPr="00C96B69">
        <w:rPr>
          <w:rFonts w:ascii="Times New Roman" w:hAnsi="Times New Roman" w:cs="Times New Roman"/>
          <w:bCs/>
          <w:color w:val="auto"/>
        </w:rPr>
        <w:t>тверждения вовлечение периферических мотонейронов в наиболее поражённых мышцах и н</w:t>
      </w:r>
      <w:r w:rsidRPr="00C96B69">
        <w:rPr>
          <w:rFonts w:ascii="Times New Roman" w:hAnsi="Times New Roman" w:cs="Times New Roman"/>
          <w:bCs/>
          <w:color w:val="auto"/>
        </w:rPr>
        <w:t>е</w:t>
      </w:r>
      <w:r w:rsidRPr="00C96B69">
        <w:rPr>
          <w:rFonts w:ascii="Times New Roman" w:hAnsi="Times New Roman" w:cs="Times New Roman"/>
          <w:bCs/>
          <w:color w:val="auto"/>
        </w:rPr>
        <w:t>рвах</w:t>
      </w:r>
      <w:r w:rsidR="00D769CB">
        <w:rPr>
          <w:rFonts w:ascii="Times New Roman" w:hAnsi="Times New Roman" w:cs="Times New Roman"/>
          <w:bCs/>
          <w:color w:val="auto"/>
        </w:rPr>
        <w:t>;</w:t>
      </w:r>
    </w:p>
    <w:p w14:paraId="0F6854D5" w14:textId="6AB42892" w:rsidR="00C96B69" w:rsidRPr="00C96B69" w:rsidRDefault="00C96B69" w:rsidP="00D769CB">
      <w:pPr>
        <w:pStyle w:val="ab"/>
        <w:widowControl/>
        <w:tabs>
          <w:tab w:val="left" w:pos="250"/>
          <w:tab w:val="left" w:pos="993"/>
        </w:tabs>
        <w:ind w:left="0" w:firstLine="709"/>
        <w:jc w:val="both"/>
        <w:rPr>
          <w:rFonts w:ascii="Times New Roman" w:hAnsi="Times New Roman" w:cs="Times New Roman"/>
          <w:bCs/>
          <w:color w:val="auto"/>
        </w:rPr>
      </w:pPr>
      <w:r>
        <w:rPr>
          <w:rFonts w:ascii="Times New Roman" w:hAnsi="Times New Roman" w:cs="Times New Roman"/>
          <w:bCs/>
          <w:color w:val="auto"/>
          <w:lang w:val="en-US"/>
        </w:rPr>
        <w:t>D</w:t>
      </w:r>
      <w:r w:rsidRPr="00C96B69">
        <w:rPr>
          <w:rFonts w:ascii="Times New Roman" w:hAnsi="Times New Roman" w:cs="Times New Roman"/>
          <w:bCs/>
          <w:color w:val="auto"/>
        </w:rPr>
        <w:t>) исключения другого патологического процесса</w:t>
      </w:r>
      <w:r w:rsidR="00D769CB">
        <w:rPr>
          <w:rFonts w:ascii="Times New Roman" w:hAnsi="Times New Roman" w:cs="Times New Roman"/>
          <w:bCs/>
          <w:color w:val="auto"/>
        </w:rPr>
        <w:t>;</w:t>
      </w:r>
    </w:p>
    <w:p w14:paraId="11D64113" w14:textId="717789C5" w:rsidR="00D30AD4" w:rsidRPr="00C96B69" w:rsidRDefault="00C96B69" w:rsidP="00D769CB">
      <w:pPr>
        <w:pStyle w:val="ab"/>
        <w:widowControl/>
        <w:tabs>
          <w:tab w:val="left" w:pos="250"/>
          <w:tab w:val="left" w:pos="993"/>
        </w:tabs>
        <w:ind w:left="0" w:firstLine="709"/>
        <w:jc w:val="both"/>
        <w:rPr>
          <w:rFonts w:ascii="Times New Roman" w:hAnsi="Times New Roman" w:cs="Times New Roman"/>
          <w:bCs/>
          <w:color w:val="auto"/>
        </w:rPr>
      </w:pPr>
      <w:r>
        <w:rPr>
          <w:rFonts w:ascii="Times New Roman" w:hAnsi="Times New Roman" w:cs="Times New Roman"/>
          <w:bCs/>
          <w:color w:val="auto"/>
          <w:lang w:val="en-US"/>
        </w:rPr>
        <w:lastRenderedPageBreak/>
        <w:t>E</w:t>
      </w:r>
      <w:r w:rsidRPr="00C96B69">
        <w:rPr>
          <w:rFonts w:ascii="Times New Roman" w:hAnsi="Times New Roman" w:cs="Times New Roman"/>
          <w:bCs/>
          <w:color w:val="auto"/>
        </w:rPr>
        <w:t xml:space="preserve">) </w:t>
      </w:r>
      <w:r>
        <w:rPr>
          <w:rFonts w:ascii="Times New Roman" w:hAnsi="Times New Roman" w:cs="Times New Roman"/>
          <w:bCs/>
          <w:color w:val="auto"/>
        </w:rPr>
        <w:t>выявления миопатических нарушений.</w:t>
      </w:r>
    </w:p>
    <w:p w14:paraId="6CF4E882" w14:textId="77777777" w:rsidR="00C96B69" w:rsidRPr="00C96B69" w:rsidRDefault="00C96B69" w:rsidP="00C96B69">
      <w:pPr>
        <w:pStyle w:val="ab"/>
        <w:widowControl/>
        <w:tabs>
          <w:tab w:val="left" w:pos="250"/>
          <w:tab w:val="left" w:pos="993"/>
        </w:tabs>
        <w:ind w:firstLine="709"/>
        <w:rPr>
          <w:rFonts w:ascii="Times New Roman" w:hAnsi="Times New Roman" w:cs="Times New Roman"/>
        </w:rPr>
      </w:pPr>
    </w:p>
    <w:p w14:paraId="44668F32" w14:textId="3157CC04" w:rsidR="00361FA1" w:rsidRPr="00361FA1" w:rsidRDefault="00B007B5" w:rsidP="00361FA1">
      <w:pPr>
        <w:pStyle w:val="af5"/>
        <w:ind w:firstLine="851"/>
        <w:rPr>
          <w:rFonts w:ascii="Times New Roman" w:hAnsi="Times New Roman" w:cs="Times New Roman"/>
          <w:color w:val="001A1E"/>
        </w:rPr>
      </w:pPr>
      <w:r w:rsidRPr="00361FA1">
        <w:rPr>
          <w:rFonts w:ascii="Times New Roman" w:hAnsi="Times New Roman" w:cs="Times New Roman"/>
          <w:spacing w:val="-18"/>
        </w:rPr>
        <w:t xml:space="preserve">7. </w:t>
      </w:r>
      <w:r w:rsidR="00892B5D">
        <w:rPr>
          <w:rFonts w:ascii="Times New Roman" w:hAnsi="Times New Roman" w:cs="Times New Roman"/>
          <w:color w:val="001A1E"/>
        </w:rPr>
        <w:t>Пациент</w:t>
      </w:r>
      <w:r w:rsidR="00D769CB">
        <w:rPr>
          <w:rFonts w:ascii="Times New Roman" w:hAnsi="Times New Roman" w:cs="Times New Roman"/>
          <w:color w:val="001A1E"/>
        </w:rPr>
        <w:t xml:space="preserve"> с семейной формой БА направлен на генетическое тестирование. </w:t>
      </w:r>
      <w:r w:rsidR="00D769CB" w:rsidRPr="00D769CB">
        <w:rPr>
          <w:rFonts w:ascii="Times New Roman" w:hAnsi="Times New Roman" w:cs="Times New Roman"/>
          <w:color w:val="001A1E"/>
        </w:rPr>
        <w:t>Основными в патогенезе бокового амиотрофического склероза считаются повреждения в 3 генах</w:t>
      </w:r>
      <w:r w:rsidR="00892B5D">
        <w:rPr>
          <w:rFonts w:ascii="Times New Roman" w:hAnsi="Times New Roman" w:cs="Times New Roman"/>
          <w:color w:val="001A1E"/>
        </w:rPr>
        <w:t>:</w:t>
      </w:r>
    </w:p>
    <w:p w14:paraId="2FCC6F66" w14:textId="33CF3D88" w:rsidR="00D769CB" w:rsidRPr="00D769CB" w:rsidRDefault="00D769CB" w:rsidP="00D769CB">
      <w:pPr>
        <w:shd w:val="clear" w:color="auto" w:fill="FFFFFF"/>
        <w:tabs>
          <w:tab w:val="left" w:pos="250"/>
        </w:tabs>
        <w:ind w:firstLine="709"/>
        <w:jc w:val="both"/>
        <w:rPr>
          <w:rFonts w:ascii="Times New Roman" w:hAnsi="Times New Roman" w:cs="Times New Roman"/>
          <w:lang w:val="en-US"/>
        </w:rPr>
      </w:pPr>
      <w:r w:rsidRPr="00D769CB">
        <w:rPr>
          <w:rFonts w:ascii="Times New Roman" w:hAnsi="Times New Roman" w:cs="Times New Roman"/>
          <w:lang w:val="en-US"/>
        </w:rPr>
        <w:t xml:space="preserve">1) ALS2, </w:t>
      </w:r>
      <w:r>
        <w:rPr>
          <w:rFonts w:ascii="Times New Roman" w:hAnsi="Times New Roman" w:cs="Times New Roman"/>
          <w:lang w:val="en-US"/>
        </w:rPr>
        <w:t>ApoE, SELE</w:t>
      </w:r>
    </w:p>
    <w:p w14:paraId="50DA596C" w14:textId="4DCB84FB" w:rsidR="00D769CB" w:rsidRPr="00D769CB" w:rsidRDefault="00D769CB" w:rsidP="00D769CB">
      <w:pPr>
        <w:shd w:val="clear" w:color="auto" w:fill="FFFFFF"/>
        <w:tabs>
          <w:tab w:val="left" w:pos="250"/>
        </w:tabs>
        <w:ind w:firstLine="709"/>
        <w:jc w:val="both"/>
        <w:rPr>
          <w:rFonts w:ascii="Times New Roman" w:hAnsi="Times New Roman" w:cs="Times New Roman"/>
          <w:lang w:val="en-US"/>
        </w:rPr>
      </w:pPr>
      <w:r w:rsidRPr="00D769CB">
        <w:rPr>
          <w:rFonts w:ascii="Times New Roman" w:hAnsi="Times New Roman" w:cs="Times New Roman"/>
          <w:lang w:val="en-US"/>
        </w:rPr>
        <w:t>2) C9orf72, SOD1, TARDBP</w:t>
      </w:r>
    </w:p>
    <w:p w14:paraId="63A55501" w14:textId="12B27057" w:rsidR="00D769CB" w:rsidRPr="00D769CB" w:rsidRDefault="00D769CB" w:rsidP="00D769CB">
      <w:pPr>
        <w:shd w:val="clear" w:color="auto" w:fill="FFFFFF"/>
        <w:tabs>
          <w:tab w:val="left" w:pos="250"/>
        </w:tabs>
        <w:ind w:firstLine="709"/>
        <w:jc w:val="both"/>
        <w:rPr>
          <w:rFonts w:ascii="Times New Roman" w:hAnsi="Times New Roman" w:cs="Times New Roman"/>
          <w:lang w:val="en-US"/>
        </w:rPr>
      </w:pPr>
      <w:r w:rsidRPr="00D769CB">
        <w:rPr>
          <w:rFonts w:ascii="Times New Roman" w:hAnsi="Times New Roman" w:cs="Times New Roman"/>
          <w:lang w:val="en-US"/>
        </w:rPr>
        <w:t xml:space="preserve">3) </w:t>
      </w:r>
      <w:r>
        <w:rPr>
          <w:rFonts w:ascii="Times New Roman" w:hAnsi="Times New Roman" w:cs="Times New Roman"/>
          <w:lang w:val="en-US"/>
        </w:rPr>
        <w:t>SOD1, ATXN1, ATXN2</w:t>
      </w:r>
    </w:p>
    <w:p w14:paraId="58BB0039" w14:textId="510F17AA" w:rsidR="00D769CB" w:rsidRPr="00D769CB" w:rsidRDefault="00D769CB" w:rsidP="00D769CB">
      <w:pPr>
        <w:shd w:val="clear" w:color="auto" w:fill="FFFFFF"/>
        <w:tabs>
          <w:tab w:val="left" w:pos="250"/>
        </w:tabs>
        <w:ind w:firstLine="709"/>
        <w:jc w:val="both"/>
        <w:rPr>
          <w:rFonts w:ascii="Times New Roman" w:hAnsi="Times New Roman" w:cs="Times New Roman"/>
          <w:lang w:val="en-US"/>
        </w:rPr>
      </w:pPr>
      <w:r w:rsidRPr="00D769CB">
        <w:rPr>
          <w:rFonts w:ascii="Times New Roman" w:hAnsi="Times New Roman" w:cs="Times New Roman"/>
          <w:lang w:val="en-US"/>
        </w:rPr>
        <w:t xml:space="preserve">4) </w:t>
      </w:r>
      <w:r>
        <w:rPr>
          <w:rFonts w:ascii="Times New Roman" w:hAnsi="Times New Roman" w:cs="Times New Roman"/>
          <w:lang w:val="en-US"/>
        </w:rPr>
        <w:t>PARK1, PARK2, PARK3</w:t>
      </w:r>
    </w:p>
    <w:p w14:paraId="4B09C8AC" w14:textId="7E1B6B3F" w:rsidR="00ED201E" w:rsidRDefault="00D769CB" w:rsidP="00D769CB">
      <w:pPr>
        <w:shd w:val="clear" w:color="auto" w:fill="FFFFFF"/>
        <w:tabs>
          <w:tab w:val="left" w:pos="250"/>
        </w:tabs>
        <w:ind w:firstLine="709"/>
        <w:jc w:val="both"/>
        <w:rPr>
          <w:rFonts w:ascii="Times New Roman" w:hAnsi="Times New Roman" w:cs="Times New Roman"/>
        </w:rPr>
      </w:pPr>
      <w:r w:rsidRPr="002603A2">
        <w:rPr>
          <w:rFonts w:ascii="Times New Roman" w:hAnsi="Times New Roman" w:cs="Times New Roman"/>
        </w:rPr>
        <w:t xml:space="preserve">5) </w:t>
      </w:r>
      <w:r w:rsidRPr="00D769CB">
        <w:rPr>
          <w:rFonts w:ascii="Times New Roman" w:hAnsi="Times New Roman" w:cs="Times New Roman"/>
        </w:rPr>
        <w:t>С</w:t>
      </w:r>
      <w:r w:rsidRPr="00D769CB">
        <w:rPr>
          <w:rFonts w:ascii="Times New Roman" w:hAnsi="Times New Roman" w:cs="Times New Roman"/>
          <w:lang w:val="en-US"/>
        </w:rPr>
        <w:t>HCHD</w:t>
      </w:r>
      <w:r w:rsidRPr="002603A2">
        <w:rPr>
          <w:rFonts w:ascii="Times New Roman" w:hAnsi="Times New Roman" w:cs="Times New Roman"/>
        </w:rPr>
        <w:t xml:space="preserve">10, </w:t>
      </w:r>
      <w:r>
        <w:rPr>
          <w:rFonts w:ascii="Times New Roman" w:hAnsi="Times New Roman" w:cs="Times New Roman"/>
          <w:lang w:val="en-US"/>
        </w:rPr>
        <w:t>PARK</w:t>
      </w:r>
      <w:r w:rsidRPr="002603A2">
        <w:rPr>
          <w:rFonts w:ascii="Times New Roman" w:hAnsi="Times New Roman" w:cs="Times New Roman"/>
        </w:rPr>
        <w:t xml:space="preserve">1, </w:t>
      </w:r>
      <w:r>
        <w:rPr>
          <w:rFonts w:ascii="Times New Roman" w:hAnsi="Times New Roman" w:cs="Times New Roman"/>
          <w:lang w:val="en-US"/>
        </w:rPr>
        <w:t>ATXN</w:t>
      </w:r>
      <w:r w:rsidRPr="002603A2">
        <w:rPr>
          <w:rFonts w:ascii="Times New Roman" w:hAnsi="Times New Roman" w:cs="Times New Roman"/>
        </w:rPr>
        <w:t>1</w:t>
      </w:r>
    </w:p>
    <w:p w14:paraId="7CEE460C" w14:textId="77777777" w:rsidR="00D769CB" w:rsidRPr="00D769CB" w:rsidRDefault="00D769CB" w:rsidP="00D769CB">
      <w:pPr>
        <w:shd w:val="clear" w:color="auto" w:fill="FFFFFF"/>
        <w:tabs>
          <w:tab w:val="left" w:pos="250"/>
        </w:tabs>
        <w:ind w:firstLine="709"/>
        <w:jc w:val="both"/>
        <w:rPr>
          <w:rFonts w:ascii="Times New Roman" w:hAnsi="Times New Roman" w:cs="Times New Roman"/>
          <w:color w:val="auto"/>
        </w:rPr>
      </w:pPr>
    </w:p>
    <w:p w14:paraId="51645BBB" w14:textId="794D1B77" w:rsidR="008E7979" w:rsidRDefault="008E7979" w:rsidP="008E7979">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rPr>
        <w:t>8</w:t>
      </w:r>
      <w:r w:rsidR="00B007B5" w:rsidRPr="008E7979">
        <w:rPr>
          <w:rFonts w:ascii="Times New Roman" w:hAnsi="Times New Roman" w:cs="Times New Roman"/>
          <w:color w:val="auto"/>
        </w:rPr>
        <w:t xml:space="preserve">. </w:t>
      </w:r>
      <w:r w:rsidR="00D769CB">
        <w:rPr>
          <w:rFonts w:ascii="Times New Roman" w:hAnsi="Times New Roman" w:cs="Times New Roman"/>
          <w:color w:val="auto"/>
        </w:rPr>
        <w:t>Пациент с синдромом «вялых рук» (</w:t>
      </w:r>
      <w:r w:rsidR="00D769CB">
        <w:rPr>
          <w:rFonts w:ascii="Times New Roman" w:hAnsi="Times New Roman" w:cs="Times New Roman"/>
          <w:color w:val="auto"/>
          <w:lang w:val="en-US"/>
        </w:rPr>
        <w:t>flail</w:t>
      </w:r>
      <w:r w:rsidR="00D769CB" w:rsidRPr="00D769CB">
        <w:rPr>
          <w:rFonts w:ascii="Times New Roman" w:hAnsi="Times New Roman" w:cs="Times New Roman"/>
          <w:color w:val="auto"/>
        </w:rPr>
        <w:t>-</w:t>
      </w:r>
      <w:r w:rsidR="00D769CB">
        <w:rPr>
          <w:rFonts w:ascii="Times New Roman" w:hAnsi="Times New Roman" w:cs="Times New Roman"/>
          <w:color w:val="auto"/>
          <w:lang w:val="en-US"/>
        </w:rPr>
        <w:t>arm</w:t>
      </w:r>
      <w:r w:rsidR="00D769CB">
        <w:rPr>
          <w:rFonts w:ascii="Times New Roman" w:hAnsi="Times New Roman" w:cs="Times New Roman"/>
          <w:color w:val="auto"/>
        </w:rPr>
        <w:t>) поступил в федеральный неврологич</w:t>
      </w:r>
      <w:r w:rsidR="00D769CB">
        <w:rPr>
          <w:rFonts w:ascii="Times New Roman" w:hAnsi="Times New Roman" w:cs="Times New Roman"/>
          <w:color w:val="auto"/>
        </w:rPr>
        <w:t>е</w:t>
      </w:r>
      <w:r w:rsidR="00D769CB">
        <w:rPr>
          <w:rFonts w:ascii="Times New Roman" w:hAnsi="Times New Roman" w:cs="Times New Roman"/>
          <w:color w:val="auto"/>
        </w:rPr>
        <w:t xml:space="preserve">ский центр для подтверждения БАС. Запланировано проведение </w:t>
      </w:r>
      <w:r w:rsidR="007C703B">
        <w:rPr>
          <w:rFonts w:ascii="Times New Roman" w:hAnsi="Times New Roman" w:cs="Times New Roman"/>
          <w:color w:val="auto"/>
        </w:rPr>
        <w:t xml:space="preserve">транскраниальной магнитной стимуляции. </w:t>
      </w:r>
      <w:r w:rsidR="007C703B" w:rsidRPr="007C703B">
        <w:rPr>
          <w:rFonts w:ascii="Times New Roman" w:hAnsi="Times New Roman" w:cs="Times New Roman"/>
          <w:color w:val="auto"/>
        </w:rPr>
        <w:t>Транскраниальная магнитная стимуляция при боковом амиотрофичесом склерозе выявляет</w:t>
      </w:r>
    </w:p>
    <w:p w14:paraId="24AF1DE5" w14:textId="15D70A2E" w:rsidR="007C703B" w:rsidRPr="007C703B" w:rsidRDefault="007C703B" w:rsidP="007C703B">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lang w:val="en-US"/>
        </w:rPr>
        <w:t>A</w:t>
      </w:r>
      <w:r w:rsidRPr="007C703B">
        <w:rPr>
          <w:rFonts w:ascii="Times New Roman" w:hAnsi="Times New Roman" w:cs="Times New Roman"/>
          <w:color w:val="auto"/>
        </w:rPr>
        <w:t>) вовлечение периферических мотонейронов в интактных конечностях</w:t>
      </w:r>
    </w:p>
    <w:p w14:paraId="6D1AAAF6" w14:textId="000730FF" w:rsidR="007C703B" w:rsidRPr="007C703B" w:rsidRDefault="007C703B" w:rsidP="007C703B">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lang w:val="en-US"/>
        </w:rPr>
        <w:t>B</w:t>
      </w:r>
      <w:r w:rsidRPr="007C703B">
        <w:rPr>
          <w:rFonts w:ascii="Times New Roman" w:hAnsi="Times New Roman" w:cs="Times New Roman"/>
          <w:color w:val="auto"/>
        </w:rPr>
        <w:t>) вовлечение периферических</w:t>
      </w:r>
      <w:r>
        <w:rPr>
          <w:rFonts w:ascii="Times New Roman" w:hAnsi="Times New Roman" w:cs="Times New Roman"/>
          <w:color w:val="auto"/>
        </w:rPr>
        <w:t xml:space="preserve"> </w:t>
      </w:r>
      <w:r w:rsidRPr="007C703B">
        <w:rPr>
          <w:rFonts w:ascii="Times New Roman" w:hAnsi="Times New Roman" w:cs="Times New Roman"/>
          <w:color w:val="auto"/>
        </w:rPr>
        <w:t>мотонейронов</w:t>
      </w:r>
    </w:p>
    <w:p w14:paraId="331DA3BB" w14:textId="15295817" w:rsidR="007C703B" w:rsidRPr="007C703B" w:rsidRDefault="007C703B" w:rsidP="007C703B">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lang w:val="en-US"/>
        </w:rPr>
        <w:t>C</w:t>
      </w:r>
      <w:r w:rsidRPr="007C703B">
        <w:rPr>
          <w:rFonts w:ascii="Times New Roman" w:hAnsi="Times New Roman" w:cs="Times New Roman"/>
          <w:color w:val="auto"/>
        </w:rPr>
        <w:t>) минимальную патологию в проекции первичного уровня сегментарного поражения</w:t>
      </w:r>
    </w:p>
    <w:p w14:paraId="131EFEA6" w14:textId="215DC166" w:rsidR="007C703B" w:rsidRPr="007C703B" w:rsidRDefault="007C703B" w:rsidP="007C703B">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lang w:val="en-US"/>
        </w:rPr>
        <w:t>D</w:t>
      </w:r>
      <w:r w:rsidRPr="007C703B">
        <w:rPr>
          <w:rFonts w:ascii="Times New Roman" w:hAnsi="Times New Roman" w:cs="Times New Roman"/>
          <w:color w:val="auto"/>
        </w:rPr>
        <w:t>) субклинические признаки поражения верхнего мотонейрона</w:t>
      </w:r>
    </w:p>
    <w:p w14:paraId="23A6D96F" w14:textId="77DD4E06" w:rsidR="00D769CB" w:rsidRPr="007C703B" w:rsidRDefault="007C703B" w:rsidP="007C703B">
      <w:pPr>
        <w:shd w:val="clear" w:color="auto" w:fill="FFFFFF"/>
        <w:tabs>
          <w:tab w:val="left" w:pos="250"/>
        </w:tabs>
        <w:ind w:firstLine="709"/>
        <w:jc w:val="both"/>
        <w:rPr>
          <w:rFonts w:ascii="Times New Roman" w:hAnsi="Times New Roman" w:cs="Times New Roman"/>
          <w:color w:val="auto"/>
        </w:rPr>
      </w:pPr>
      <w:r>
        <w:rPr>
          <w:rFonts w:ascii="Times New Roman" w:hAnsi="Times New Roman" w:cs="Times New Roman"/>
          <w:color w:val="auto"/>
          <w:lang w:val="en-US"/>
        </w:rPr>
        <w:t>E</w:t>
      </w:r>
      <w:r w:rsidRPr="007C703B">
        <w:rPr>
          <w:rFonts w:ascii="Times New Roman" w:hAnsi="Times New Roman" w:cs="Times New Roman"/>
          <w:color w:val="auto"/>
        </w:rPr>
        <w:t xml:space="preserve">) </w:t>
      </w:r>
      <w:r>
        <w:rPr>
          <w:rFonts w:ascii="Times New Roman" w:hAnsi="Times New Roman" w:cs="Times New Roman"/>
          <w:color w:val="auto"/>
        </w:rPr>
        <w:t>хронические нарушения мозгового кровообращения</w:t>
      </w:r>
    </w:p>
    <w:p w14:paraId="66C87C2D" w14:textId="77777777" w:rsidR="007C703B" w:rsidRPr="007C703B" w:rsidRDefault="007C703B" w:rsidP="007C703B">
      <w:pPr>
        <w:shd w:val="clear" w:color="auto" w:fill="FFFFFF"/>
        <w:tabs>
          <w:tab w:val="left" w:pos="250"/>
        </w:tabs>
        <w:ind w:firstLine="709"/>
        <w:jc w:val="both"/>
        <w:rPr>
          <w:rFonts w:ascii="Times New Roman" w:hAnsi="Times New Roman" w:cs="Times New Roman"/>
          <w:color w:val="auto"/>
        </w:rPr>
      </w:pPr>
    </w:p>
    <w:p w14:paraId="258E3530" w14:textId="5D00F1C8" w:rsidR="00DB058D" w:rsidRPr="007C703B" w:rsidRDefault="007C703B" w:rsidP="007C703B">
      <w:pPr>
        <w:shd w:val="clear" w:color="auto" w:fill="FFFFFF"/>
        <w:tabs>
          <w:tab w:val="left" w:pos="426"/>
        </w:tabs>
        <w:ind w:firstLine="567"/>
        <w:jc w:val="both"/>
        <w:rPr>
          <w:rFonts w:ascii="Times New Roman" w:hAnsi="Times New Roman" w:cs="Times New Roman"/>
          <w:color w:val="auto"/>
        </w:rPr>
      </w:pPr>
      <w:r>
        <w:rPr>
          <w:rFonts w:ascii="Times New Roman" w:hAnsi="Times New Roman" w:cs="Times New Roman"/>
          <w:color w:val="auto"/>
        </w:rPr>
        <w:tab/>
        <w:t>9.</w:t>
      </w:r>
      <w:r w:rsidRPr="007C703B">
        <w:rPr>
          <w:rFonts w:ascii="Times New Roman" w:hAnsi="Times New Roman" w:cs="Times New Roman"/>
          <w:color w:val="auto"/>
        </w:rPr>
        <w:t xml:space="preserve"> Больной З. </w:t>
      </w:r>
      <w:r>
        <w:rPr>
          <w:rFonts w:ascii="Times New Roman" w:hAnsi="Times New Roman" w:cs="Times New Roman"/>
          <w:color w:val="auto"/>
        </w:rPr>
        <w:t>6</w:t>
      </w:r>
      <w:r w:rsidRPr="007C703B">
        <w:rPr>
          <w:rFonts w:ascii="Times New Roman" w:hAnsi="Times New Roman" w:cs="Times New Roman"/>
          <w:color w:val="auto"/>
        </w:rPr>
        <w:t xml:space="preserve">3 лет. Жалобы на подергивания мышц </w:t>
      </w:r>
      <w:r>
        <w:rPr>
          <w:rFonts w:ascii="Times New Roman" w:hAnsi="Times New Roman" w:cs="Times New Roman"/>
          <w:color w:val="auto"/>
        </w:rPr>
        <w:t>рук, фасцикуляции</w:t>
      </w:r>
      <w:r w:rsidRPr="007C703B">
        <w:rPr>
          <w:rFonts w:ascii="Times New Roman" w:hAnsi="Times New Roman" w:cs="Times New Roman"/>
          <w:color w:val="auto"/>
        </w:rPr>
        <w:t xml:space="preserve"> и слабость в них. Впервые отметил подергивание в мышцах левой </w:t>
      </w:r>
      <w:r>
        <w:rPr>
          <w:rFonts w:ascii="Times New Roman" w:hAnsi="Times New Roman" w:cs="Times New Roman"/>
          <w:color w:val="auto"/>
        </w:rPr>
        <w:t xml:space="preserve">руки </w:t>
      </w:r>
      <w:r w:rsidRPr="007C703B">
        <w:rPr>
          <w:rFonts w:ascii="Times New Roman" w:hAnsi="Times New Roman" w:cs="Times New Roman"/>
          <w:color w:val="auto"/>
        </w:rPr>
        <w:t>2 года назад, через год они распростр</w:t>
      </w:r>
      <w:r w:rsidRPr="007C703B">
        <w:rPr>
          <w:rFonts w:ascii="Times New Roman" w:hAnsi="Times New Roman" w:cs="Times New Roman"/>
          <w:color w:val="auto"/>
        </w:rPr>
        <w:t>а</w:t>
      </w:r>
      <w:r w:rsidRPr="007C703B">
        <w:rPr>
          <w:rFonts w:ascii="Times New Roman" w:hAnsi="Times New Roman" w:cs="Times New Roman"/>
          <w:color w:val="auto"/>
        </w:rPr>
        <w:t xml:space="preserve">нились на мышцы правой </w:t>
      </w:r>
      <w:r>
        <w:rPr>
          <w:rFonts w:ascii="Times New Roman" w:hAnsi="Times New Roman" w:cs="Times New Roman"/>
          <w:color w:val="auto"/>
        </w:rPr>
        <w:t>руки</w:t>
      </w:r>
      <w:r w:rsidRPr="007C703B">
        <w:rPr>
          <w:rFonts w:ascii="Times New Roman" w:hAnsi="Times New Roman" w:cs="Times New Roman"/>
          <w:color w:val="auto"/>
        </w:rPr>
        <w:t xml:space="preserve">. Неврологический статус: глоточные рефлексы </w:t>
      </w:r>
      <w:r>
        <w:rPr>
          <w:rFonts w:ascii="Times New Roman" w:hAnsi="Times New Roman" w:cs="Times New Roman"/>
          <w:color w:val="auto"/>
        </w:rPr>
        <w:t>снижены</w:t>
      </w:r>
      <w:r w:rsidRPr="007C703B">
        <w:rPr>
          <w:rFonts w:ascii="Times New Roman" w:hAnsi="Times New Roman" w:cs="Times New Roman"/>
          <w:color w:val="auto"/>
        </w:rPr>
        <w:t>. Ра</w:t>
      </w:r>
      <w:r w:rsidRPr="007C703B">
        <w:rPr>
          <w:rFonts w:ascii="Times New Roman" w:hAnsi="Times New Roman" w:cs="Times New Roman"/>
          <w:color w:val="auto"/>
        </w:rPr>
        <w:t>с</w:t>
      </w:r>
      <w:r w:rsidRPr="007C703B">
        <w:rPr>
          <w:rFonts w:ascii="Times New Roman" w:hAnsi="Times New Roman" w:cs="Times New Roman"/>
          <w:color w:val="auto"/>
        </w:rPr>
        <w:t xml:space="preserve">пространенные фасцикулляции в мышцах </w:t>
      </w:r>
      <w:r>
        <w:rPr>
          <w:rFonts w:ascii="Times New Roman" w:hAnsi="Times New Roman" w:cs="Times New Roman"/>
          <w:color w:val="auto"/>
        </w:rPr>
        <w:t>рук</w:t>
      </w:r>
      <w:r w:rsidRPr="007C703B">
        <w:rPr>
          <w:rFonts w:ascii="Times New Roman" w:hAnsi="Times New Roman" w:cs="Times New Roman"/>
          <w:color w:val="auto"/>
        </w:rPr>
        <w:t xml:space="preserve">. </w:t>
      </w:r>
      <w:r>
        <w:rPr>
          <w:rFonts w:ascii="Times New Roman" w:hAnsi="Times New Roman" w:cs="Times New Roman"/>
          <w:color w:val="auto"/>
        </w:rPr>
        <w:t>С рук рефлексы снижены, к</w:t>
      </w:r>
      <w:r w:rsidRPr="007C703B">
        <w:rPr>
          <w:rFonts w:ascii="Times New Roman" w:hAnsi="Times New Roman" w:cs="Times New Roman"/>
          <w:color w:val="auto"/>
        </w:rPr>
        <w:t xml:space="preserve">оленные рефлексы высокие, D&gt;S, ахилловы </w:t>
      </w:r>
      <w:r>
        <w:rPr>
          <w:rFonts w:ascii="Times New Roman" w:hAnsi="Times New Roman" w:cs="Times New Roman"/>
          <w:color w:val="auto"/>
        </w:rPr>
        <w:t>высокие</w:t>
      </w:r>
      <w:r w:rsidRPr="007C703B">
        <w:rPr>
          <w:rFonts w:ascii="Times New Roman" w:hAnsi="Times New Roman" w:cs="Times New Roman"/>
          <w:color w:val="auto"/>
        </w:rPr>
        <w:t>, с-м Бабинского с двух сторон. Электромиография – отче</w:t>
      </w:r>
      <w:r w:rsidRPr="007C703B">
        <w:rPr>
          <w:rFonts w:ascii="Times New Roman" w:hAnsi="Times New Roman" w:cs="Times New Roman"/>
          <w:color w:val="auto"/>
        </w:rPr>
        <w:t>т</w:t>
      </w:r>
      <w:r w:rsidRPr="007C703B">
        <w:rPr>
          <w:rFonts w:ascii="Times New Roman" w:hAnsi="Times New Roman" w:cs="Times New Roman"/>
          <w:color w:val="auto"/>
        </w:rPr>
        <w:t xml:space="preserve">ливые признаки поражения мотонейронов </w:t>
      </w:r>
      <w:r>
        <w:rPr>
          <w:rFonts w:ascii="Times New Roman" w:hAnsi="Times New Roman" w:cs="Times New Roman"/>
          <w:color w:val="auto"/>
        </w:rPr>
        <w:t xml:space="preserve">шейных </w:t>
      </w:r>
      <w:r w:rsidRPr="007C703B">
        <w:rPr>
          <w:rFonts w:ascii="Times New Roman" w:hAnsi="Times New Roman" w:cs="Times New Roman"/>
          <w:color w:val="auto"/>
        </w:rPr>
        <w:t xml:space="preserve">сегментов спинного мозга. </w:t>
      </w:r>
      <w:r>
        <w:rPr>
          <w:rFonts w:ascii="Times New Roman" w:hAnsi="Times New Roman" w:cs="Times New Roman"/>
          <w:color w:val="auto"/>
        </w:rPr>
        <w:t>Определите о</w:t>
      </w:r>
      <w:r>
        <w:rPr>
          <w:rFonts w:ascii="Times New Roman" w:hAnsi="Times New Roman" w:cs="Times New Roman"/>
          <w:color w:val="auto"/>
        </w:rPr>
        <w:t>п</w:t>
      </w:r>
      <w:r>
        <w:rPr>
          <w:rFonts w:ascii="Times New Roman" w:hAnsi="Times New Roman" w:cs="Times New Roman"/>
          <w:color w:val="auto"/>
        </w:rPr>
        <w:t>тимальную тактику лечения:</w:t>
      </w:r>
    </w:p>
    <w:p w14:paraId="5B9E0F3D" w14:textId="473FCBC5" w:rsidR="008E7979" w:rsidRPr="008E7979" w:rsidRDefault="008E7979" w:rsidP="008E7979">
      <w:pPr>
        <w:shd w:val="clear" w:color="auto" w:fill="FFFFFF"/>
        <w:tabs>
          <w:tab w:val="left" w:pos="250"/>
        </w:tabs>
        <w:ind w:firstLine="709"/>
        <w:jc w:val="both"/>
        <w:rPr>
          <w:rFonts w:ascii="Times New Roman" w:hAnsi="Times New Roman" w:cs="Times New Roman"/>
          <w:color w:val="auto"/>
        </w:rPr>
      </w:pPr>
      <w:r w:rsidRPr="008E7979">
        <w:rPr>
          <w:rFonts w:ascii="Times New Roman" w:hAnsi="Times New Roman" w:cs="Times New Roman"/>
          <w:color w:val="auto"/>
        </w:rPr>
        <w:t>A.</w:t>
      </w:r>
      <w:r w:rsidRPr="008E7979">
        <w:rPr>
          <w:rFonts w:ascii="Times New Roman" w:hAnsi="Times New Roman" w:cs="Times New Roman"/>
          <w:color w:val="auto"/>
        </w:rPr>
        <w:tab/>
      </w:r>
      <w:r w:rsidR="007C703B">
        <w:rPr>
          <w:rFonts w:ascii="Times New Roman" w:hAnsi="Times New Roman" w:cs="Times New Roman"/>
          <w:color w:val="auto"/>
        </w:rPr>
        <w:t>прозерин, цитиколин, вазотропные препараты;</w:t>
      </w:r>
    </w:p>
    <w:p w14:paraId="794A6A13" w14:textId="58CC9AC4" w:rsidR="00DB058D" w:rsidRDefault="008E7979" w:rsidP="008E7979">
      <w:pPr>
        <w:shd w:val="clear" w:color="auto" w:fill="FFFFFF"/>
        <w:tabs>
          <w:tab w:val="left" w:pos="250"/>
        </w:tabs>
        <w:ind w:firstLine="709"/>
        <w:jc w:val="both"/>
        <w:rPr>
          <w:rFonts w:ascii="Times New Roman" w:hAnsi="Times New Roman" w:cs="Times New Roman"/>
          <w:color w:val="auto"/>
        </w:rPr>
      </w:pPr>
      <w:r w:rsidRPr="00DB058D">
        <w:rPr>
          <w:rFonts w:ascii="Times New Roman" w:hAnsi="Times New Roman" w:cs="Times New Roman"/>
          <w:color w:val="auto"/>
          <w:lang w:val="en-US"/>
        </w:rPr>
        <w:t>B</w:t>
      </w:r>
      <w:r w:rsidRPr="00DB058D">
        <w:rPr>
          <w:rFonts w:ascii="Times New Roman" w:hAnsi="Times New Roman" w:cs="Times New Roman"/>
          <w:color w:val="auto"/>
        </w:rPr>
        <w:t>.</w:t>
      </w:r>
      <w:r w:rsidRPr="00DB058D">
        <w:rPr>
          <w:rFonts w:ascii="Times New Roman" w:hAnsi="Times New Roman" w:cs="Times New Roman"/>
          <w:color w:val="auto"/>
        </w:rPr>
        <w:tab/>
      </w:r>
      <w:bookmarkStart w:id="14" w:name="_Hlk138330374"/>
      <w:r w:rsidR="007C703B">
        <w:rPr>
          <w:rFonts w:ascii="Times New Roman" w:hAnsi="Times New Roman" w:cs="Times New Roman"/>
          <w:color w:val="auto"/>
        </w:rPr>
        <w:t>длительный курс пероральных кортикостероидов</w:t>
      </w:r>
    </w:p>
    <w:bookmarkEnd w:id="14"/>
    <w:p w14:paraId="0AC1F272" w14:textId="633B7CED" w:rsidR="008E7979" w:rsidRPr="007C703B" w:rsidRDefault="008E7979" w:rsidP="008E7979">
      <w:pPr>
        <w:shd w:val="clear" w:color="auto" w:fill="FFFFFF"/>
        <w:tabs>
          <w:tab w:val="left" w:pos="250"/>
        </w:tabs>
        <w:ind w:firstLine="709"/>
        <w:jc w:val="both"/>
        <w:rPr>
          <w:rFonts w:ascii="Times New Roman" w:hAnsi="Times New Roman" w:cs="Times New Roman"/>
          <w:color w:val="auto"/>
        </w:rPr>
      </w:pPr>
      <w:r w:rsidRPr="008E7979">
        <w:rPr>
          <w:rFonts w:ascii="Times New Roman" w:hAnsi="Times New Roman" w:cs="Times New Roman"/>
          <w:color w:val="auto"/>
        </w:rPr>
        <w:t>C.</w:t>
      </w:r>
      <w:r w:rsidRPr="008E7979">
        <w:rPr>
          <w:rFonts w:ascii="Times New Roman" w:hAnsi="Times New Roman" w:cs="Times New Roman"/>
          <w:color w:val="auto"/>
        </w:rPr>
        <w:tab/>
      </w:r>
      <w:r w:rsidR="007C703B">
        <w:rPr>
          <w:rFonts w:ascii="Times New Roman" w:hAnsi="Times New Roman" w:cs="Times New Roman"/>
          <w:color w:val="auto"/>
        </w:rPr>
        <w:t>ризулол, коэнзим-</w:t>
      </w:r>
      <w:r w:rsidR="007C703B">
        <w:rPr>
          <w:rFonts w:ascii="Times New Roman" w:hAnsi="Times New Roman" w:cs="Times New Roman"/>
          <w:color w:val="auto"/>
          <w:lang w:val="en-US"/>
        </w:rPr>
        <w:t>Q</w:t>
      </w:r>
      <w:r w:rsidR="007C703B" w:rsidRPr="007C703B">
        <w:rPr>
          <w:rFonts w:ascii="Times New Roman" w:hAnsi="Times New Roman" w:cs="Times New Roman"/>
          <w:color w:val="auto"/>
        </w:rPr>
        <w:t>10</w:t>
      </w:r>
      <w:r w:rsidR="007C703B">
        <w:rPr>
          <w:rFonts w:ascii="Times New Roman" w:hAnsi="Times New Roman" w:cs="Times New Roman"/>
          <w:color w:val="auto"/>
        </w:rPr>
        <w:t>, ЛФК, симптоматическое лечение;</w:t>
      </w:r>
    </w:p>
    <w:p w14:paraId="4D7EBC7B" w14:textId="6A2E9386" w:rsidR="008E7979" w:rsidRPr="00DB058D" w:rsidRDefault="008E7979" w:rsidP="008E7979">
      <w:pPr>
        <w:shd w:val="clear" w:color="auto" w:fill="FFFFFF"/>
        <w:tabs>
          <w:tab w:val="left" w:pos="250"/>
        </w:tabs>
        <w:ind w:firstLine="709"/>
        <w:jc w:val="both"/>
        <w:rPr>
          <w:rFonts w:ascii="Times New Roman" w:hAnsi="Times New Roman" w:cs="Times New Roman"/>
          <w:color w:val="auto"/>
        </w:rPr>
      </w:pPr>
      <w:r w:rsidRPr="008E7979">
        <w:rPr>
          <w:rFonts w:ascii="Times New Roman" w:hAnsi="Times New Roman" w:cs="Times New Roman"/>
          <w:color w:val="auto"/>
        </w:rPr>
        <w:t>D.</w:t>
      </w:r>
      <w:r w:rsidRPr="008E7979">
        <w:rPr>
          <w:rFonts w:ascii="Times New Roman" w:hAnsi="Times New Roman" w:cs="Times New Roman"/>
          <w:color w:val="auto"/>
        </w:rPr>
        <w:tab/>
      </w:r>
      <w:r w:rsidR="007C703B">
        <w:rPr>
          <w:rFonts w:ascii="Times New Roman" w:hAnsi="Times New Roman" w:cs="Times New Roman"/>
          <w:color w:val="auto"/>
        </w:rPr>
        <w:t>алемтузумаб или окрелизумаб</w:t>
      </w:r>
    </w:p>
    <w:p w14:paraId="121195F3" w14:textId="40E25B86" w:rsidR="008E7979" w:rsidRPr="008E7979" w:rsidRDefault="008E7979" w:rsidP="008E7979">
      <w:pPr>
        <w:shd w:val="clear" w:color="auto" w:fill="FFFFFF"/>
        <w:tabs>
          <w:tab w:val="left" w:pos="250"/>
        </w:tabs>
        <w:ind w:firstLine="709"/>
        <w:jc w:val="both"/>
        <w:rPr>
          <w:rFonts w:ascii="Times New Roman" w:hAnsi="Times New Roman" w:cs="Times New Roman"/>
          <w:color w:val="auto"/>
        </w:rPr>
      </w:pPr>
      <w:r w:rsidRPr="008E7979">
        <w:rPr>
          <w:rFonts w:ascii="Times New Roman" w:hAnsi="Times New Roman" w:cs="Times New Roman"/>
          <w:color w:val="auto"/>
        </w:rPr>
        <w:t>E.</w:t>
      </w:r>
      <w:r w:rsidRPr="008E7979">
        <w:rPr>
          <w:rFonts w:ascii="Times New Roman" w:hAnsi="Times New Roman" w:cs="Times New Roman"/>
          <w:color w:val="auto"/>
        </w:rPr>
        <w:tab/>
      </w:r>
      <w:r w:rsidR="007C703B">
        <w:rPr>
          <w:rFonts w:ascii="Times New Roman" w:hAnsi="Times New Roman" w:cs="Times New Roman"/>
          <w:color w:val="auto"/>
        </w:rPr>
        <w:t xml:space="preserve">ипидакрин или пиридостигмин </w:t>
      </w:r>
      <w:r w:rsidR="007C703B">
        <w:rPr>
          <w:rFonts w:ascii="Times New Roman" w:hAnsi="Times New Roman" w:cs="Times New Roman"/>
          <w:color w:val="auto"/>
          <w:lang w:val="en-US"/>
        </w:rPr>
        <w:t>per</w:t>
      </w:r>
      <w:r w:rsidR="007C703B" w:rsidRPr="007C703B">
        <w:rPr>
          <w:rFonts w:ascii="Times New Roman" w:hAnsi="Times New Roman" w:cs="Times New Roman"/>
          <w:color w:val="auto"/>
        </w:rPr>
        <w:t xml:space="preserve"> </w:t>
      </w:r>
      <w:r w:rsidR="007C703B">
        <w:rPr>
          <w:rFonts w:ascii="Times New Roman" w:hAnsi="Times New Roman" w:cs="Times New Roman"/>
          <w:color w:val="auto"/>
          <w:lang w:val="en-US"/>
        </w:rPr>
        <w:t>os</w:t>
      </w:r>
      <w:r w:rsidR="007C703B">
        <w:rPr>
          <w:rFonts w:ascii="Times New Roman" w:hAnsi="Times New Roman" w:cs="Times New Roman"/>
          <w:color w:val="auto"/>
        </w:rPr>
        <w:t xml:space="preserve"> длительно</w:t>
      </w:r>
    </w:p>
    <w:p w14:paraId="47B247E5" w14:textId="77777777" w:rsidR="008E7979" w:rsidRPr="008E7979" w:rsidRDefault="008E7979" w:rsidP="008E7979">
      <w:pPr>
        <w:shd w:val="clear" w:color="auto" w:fill="FFFFFF"/>
        <w:tabs>
          <w:tab w:val="left" w:pos="250"/>
        </w:tabs>
        <w:ind w:firstLine="709"/>
        <w:jc w:val="both"/>
        <w:rPr>
          <w:rFonts w:ascii="Times New Roman" w:hAnsi="Times New Roman" w:cs="Times New Roman"/>
          <w:color w:val="auto"/>
        </w:rPr>
      </w:pPr>
    </w:p>
    <w:p w14:paraId="1D7CF403" w14:textId="77777777" w:rsidR="008E7979" w:rsidRPr="00520517" w:rsidRDefault="008E7979" w:rsidP="00ED201E">
      <w:pPr>
        <w:shd w:val="clear" w:color="auto" w:fill="FFFFFF"/>
        <w:tabs>
          <w:tab w:val="left" w:pos="250"/>
        </w:tabs>
        <w:ind w:firstLine="709"/>
        <w:jc w:val="both"/>
        <w:rPr>
          <w:rFonts w:ascii="Times New Roman" w:hAnsi="Times New Roman" w:cs="Times New Roman"/>
          <w:color w:val="auto"/>
        </w:rPr>
      </w:pPr>
    </w:p>
    <w:p w14:paraId="5DA9C612" w14:textId="77777777"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i/>
          <w:color w:val="auto"/>
          <w:lang w:eastAsia="ar-SA" w:bidi="ar-SA"/>
        </w:rPr>
        <w:t>Для оценки результатов первого этапа</w:t>
      </w:r>
      <w:r w:rsidRPr="00520517">
        <w:rPr>
          <w:rFonts w:ascii="Times New Roman" w:eastAsia="Times New Roman" w:hAnsi="Times New Roman" w:cs="Times New Roman"/>
          <w:color w:val="auto"/>
          <w:lang w:eastAsia="ar-SA" w:bidi="ar-SA"/>
        </w:rPr>
        <w:t xml:space="preserve"> используется следующая шкала, основанная на процентном отношении правильно выполненных тестовых заданий:</w:t>
      </w:r>
    </w:p>
    <w:p w14:paraId="5520761B" w14:textId="77777777"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- 90-100% (из 50 тестовых заданий) – «5»,</w:t>
      </w:r>
    </w:p>
    <w:p w14:paraId="595FD448" w14:textId="77777777"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- 80-89% (из 50 тестовых заданий) – «4»,</w:t>
      </w:r>
    </w:p>
    <w:p w14:paraId="4C5FAC44" w14:textId="77777777" w:rsidR="00ED201E" w:rsidRPr="00520517"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- 70-79% (из 50 тестовых заданий) – «3»,</w:t>
      </w:r>
    </w:p>
    <w:p w14:paraId="0D608BF1" w14:textId="77777777" w:rsidR="00B007B5" w:rsidRPr="00520517" w:rsidRDefault="00ED201E" w:rsidP="00ED201E">
      <w:pPr>
        <w:autoSpaceDE w:val="0"/>
        <w:autoSpaceDN w:val="0"/>
        <w:adjustRightInd w:val="0"/>
        <w:ind w:firstLine="709"/>
        <w:jc w:val="both"/>
        <w:rPr>
          <w:rFonts w:ascii="Times New Roman" w:eastAsia="Times New Roman" w:hAnsi="Times New Roman" w:cs="Times New Roman"/>
          <w:color w:val="auto"/>
          <w:lang w:eastAsia="ar-SA" w:bidi="ar-SA"/>
        </w:rPr>
      </w:pPr>
      <w:r w:rsidRPr="00520517">
        <w:rPr>
          <w:rFonts w:ascii="Times New Roman" w:eastAsia="Times New Roman" w:hAnsi="Times New Roman" w:cs="Times New Roman"/>
          <w:color w:val="auto"/>
          <w:lang w:eastAsia="ar-SA" w:bidi="ar-SA"/>
        </w:rPr>
        <w:t>- менее 70% (из 50 тестовых заданий) – «2».</w:t>
      </w:r>
    </w:p>
    <w:p w14:paraId="4BE54ADB" w14:textId="77777777" w:rsidR="00ED201E" w:rsidRPr="00520517" w:rsidRDefault="00ED201E" w:rsidP="00ED201E">
      <w:pPr>
        <w:autoSpaceDE w:val="0"/>
        <w:autoSpaceDN w:val="0"/>
        <w:adjustRightInd w:val="0"/>
        <w:ind w:firstLine="709"/>
        <w:jc w:val="both"/>
        <w:rPr>
          <w:rFonts w:ascii="Times New Roman" w:eastAsia="Calibri" w:hAnsi="Times New Roman" w:cs="Times New Roman"/>
          <w:bCs/>
          <w:iCs/>
          <w:color w:val="auto"/>
        </w:rPr>
      </w:pPr>
    </w:p>
    <w:p w14:paraId="36759724"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t xml:space="preserve">Второй этап итоговой аттестации – </w:t>
      </w:r>
      <w:r w:rsidRPr="00520517">
        <w:rPr>
          <w:rFonts w:ascii="Times New Roman" w:eastAsia="Calibri" w:hAnsi="Times New Roman" w:cs="Times New Roman"/>
          <w:color w:val="auto"/>
        </w:rPr>
        <w:t>практически-ориентированный экзамен</w:t>
      </w:r>
      <w:r w:rsidRPr="00520517">
        <w:rPr>
          <w:rFonts w:ascii="Times New Roman" w:eastAsia="Calibri" w:hAnsi="Times New Roman" w:cs="Times New Roman"/>
          <w:i/>
          <w:color w:val="auto"/>
        </w:rPr>
        <w:t xml:space="preserve">, </w:t>
      </w:r>
      <w:r w:rsidRPr="00520517">
        <w:rPr>
          <w:rFonts w:ascii="Times New Roman" w:eastAsia="Calibri" w:hAnsi="Times New Roman" w:cs="Times New Roman"/>
          <w:color w:val="auto"/>
        </w:rPr>
        <w:t>пре</w:t>
      </w:r>
      <w:r w:rsidRPr="00520517">
        <w:rPr>
          <w:rFonts w:ascii="Times New Roman" w:eastAsia="Calibri" w:hAnsi="Times New Roman" w:cs="Times New Roman"/>
          <w:color w:val="auto"/>
        </w:rPr>
        <w:t>д</w:t>
      </w:r>
      <w:r w:rsidRPr="00520517">
        <w:rPr>
          <w:rFonts w:ascii="Times New Roman" w:eastAsia="Calibri" w:hAnsi="Times New Roman" w:cs="Times New Roman"/>
          <w:color w:val="auto"/>
        </w:rPr>
        <w:t xml:space="preserve">ставляет собой </w:t>
      </w:r>
      <w:r w:rsidRPr="00520517">
        <w:rPr>
          <w:rFonts w:ascii="Times New Roman" w:eastAsia="Calibri" w:hAnsi="Times New Roman" w:cs="Times New Roman"/>
          <w:i/>
          <w:color w:val="auto"/>
        </w:rPr>
        <w:t>оценку степени освоения практических навыков и умений по специальности.</w:t>
      </w:r>
    </w:p>
    <w:p w14:paraId="583402EA"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5E60A5BF"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14:paraId="3CC368F4"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основных симптомов и синдромов (на основе опроса и физикального о</w:t>
      </w:r>
      <w:r w:rsidRPr="00520517">
        <w:rPr>
          <w:rFonts w:ascii="Times New Roman" w:eastAsia="Calibri" w:hAnsi="Times New Roman" w:cs="Times New Roman"/>
          <w:i/>
          <w:color w:val="auto"/>
        </w:rPr>
        <w:t>б</w:t>
      </w:r>
      <w:r w:rsidRPr="00520517">
        <w:rPr>
          <w:rFonts w:ascii="Times New Roman" w:eastAsia="Calibri" w:hAnsi="Times New Roman" w:cs="Times New Roman"/>
          <w:i/>
          <w:color w:val="auto"/>
        </w:rPr>
        <w:t>следования), определение предварительного диагноза;</w:t>
      </w:r>
    </w:p>
    <w:p w14:paraId="2F9E26F1"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6148BE45"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3EB84B49"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F2D10C7"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i/>
          <w:color w:val="auto"/>
        </w:rPr>
        <w:lastRenderedPageBreak/>
        <w:t>• диагностика и лечение неотложных состояний.</w:t>
      </w:r>
    </w:p>
    <w:p w14:paraId="3EE9734A"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0,5</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1</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или </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0</w:t>
      </w:r>
      <w:r w:rsidR="0007260C" w:rsidRPr="00520517">
        <w:rPr>
          <w:rFonts w:ascii="Times New Roman" w:eastAsia="Calibri" w:hAnsi="Times New Roman" w:cs="Times New Roman"/>
          <w:color w:val="auto"/>
        </w:rPr>
        <w:t>»</w:t>
      </w:r>
      <w:r w:rsidRPr="00520517">
        <w:rPr>
          <w:rFonts w:ascii="Times New Roman" w:eastAsia="Calibri" w:hAnsi="Times New Roman" w:cs="Times New Roman"/>
          <w:color w:val="auto"/>
        </w:rPr>
        <w:t xml:space="preserve"> (выполнено, не выпо</w:t>
      </w:r>
      <w:r w:rsidRPr="00520517">
        <w:rPr>
          <w:rFonts w:ascii="Times New Roman" w:eastAsia="Calibri" w:hAnsi="Times New Roman" w:cs="Times New Roman"/>
          <w:color w:val="auto"/>
        </w:rPr>
        <w:t>л</w:t>
      </w:r>
      <w:r w:rsidRPr="00520517">
        <w:rPr>
          <w:rFonts w:ascii="Times New Roman" w:eastAsia="Calibri" w:hAnsi="Times New Roman" w:cs="Times New Roman"/>
          <w:color w:val="auto"/>
        </w:rPr>
        <w:t>нено).</w:t>
      </w:r>
    </w:p>
    <w:p w14:paraId="1CF8C549"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w:t>
      </w:r>
      <w:r w:rsidRPr="00520517">
        <w:rPr>
          <w:rFonts w:ascii="Times New Roman" w:eastAsia="Calibri" w:hAnsi="Times New Roman" w:cs="Times New Roman"/>
          <w:color w:val="auto"/>
        </w:rPr>
        <w:t>у</w:t>
      </w:r>
      <w:r w:rsidRPr="00520517">
        <w:rPr>
          <w:rFonts w:ascii="Times New Roman" w:eastAsia="Calibri" w:hAnsi="Times New Roman" w:cs="Times New Roman"/>
          <w:color w:val="auto"/>
        </w:rPr>
        <w:t>чающийся правильно выполнил все требуемые умения и навыки):</w:t>
      </w:r>
    </w:p>
    <w:p w14:paraId="0EB54E79" w14:textId="77777777"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при наличии 90-100 % – «5»,</w:t>
      </w:r>
    </w:p>
    <w:p w14:paraId="5C904056" w14:textId="77777777"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80-89 % – «4»,</w:t>
      </w:r>
    </w:p>
    <w:p w14:paraId="25010EEB" w14:textId="77777777"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70-79 % – «3»,</w:t>
      </w:r>
    </w:p>
    <w:p w14:paraId="34A60186" w14:textId="77777777" w:rsidR="00ED201E" w:rsidRPr="00520517" w:rsidRDefault="00ED201E" w:rsidP="00ED201E">
      <w:pPr>
        <w:numPr>
          <w:ilvl w:val="0"/>
          <w:numId w:val="8"/>
        </w:numPr>
        <w:tabs>
          <w:tab w:val="num" w:pos="1134"/>
        </w:tabs>
        <w:jc w:val="both"/>
        <w:rPr>
          <w:rFonts w:ascii="Times New Roman" w:eastAsia="Calibri" w:hAnsi="Times New Roman" w:cs="Times New Roman"/>
          <w:color w:val="auto"/>
        </w:rPr>
      </w:pPr>
      <w:r w:rsidRPr="00520517">
        <w:rPr>
          <w:rFonts w:ascii="Times New Roman" w:eastAsia="Calibri" w:hAnsi="Times New Roman" w:cs="Times New Roman"/>
          <w:color w:val="auto"/>
        </w:rPr>
        <w:t>менее 70 % – «2».</w:t>
      </w:r>
    </w:p>
    <w:p w14:paraId="5F953557"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Например:</w:t>
      </w:r>
    </w:p>
    <w:p w14:paraId="7A2C2544"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0A9E99AB"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w:t>
      </w:r>
      <w:r w:rsidRPr="00520517">
        <w:rPr>
          <w:rFonts w:ascii="Times New Roman" w:eastAsia="Calibri" w:hAnsi="Times New Roman" w:cs="Times New Roman"/>
          <w:i/>
          <w:color w:val="auto"/>
        </w:rPr>
        <w:t>о</w:t>
      </w:r>
      <w:r w:rsidRPr="00520517">
        <w:rPr>
          <w:rFonts w:ascii="Times New Roman" w:eastAsia="Calibri" w:hAnsi="Times New Roman" w:cs="Times New Roman"/>
          <w:i/>
          <w:color w:val="auto"/>
        </w:rPr>
        <w:t>стью), то он получает 3+6+1,5 = 10,5 баллов.</w:t>
      </w:r>
    </w:p>
    <w:p w14:paraId="0179E142" w14:textId="77777777" w:rsidR="00B007B5" w:rsidRPr="00520517" w:rsidRDefault="00B007B5" w:rsidP="007357DF">
      <w:pPr>
        <w:ind w:firstLine="709"/>
        <w:jc w:val="both"/>
        <w:rPr>
          <w:rFonts w:ascii="Times New Roman" w:eastAsia="Calibri" w:hAnsi="Times New Roman" w:cs="Times New Roman"/>
          <w:i/>
          <w:color w:val="auto"/>
        </w:rPr>
      </w:pPr>
      <w:r w:rsidRPr="00520517">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BC353EE"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4F7798B8"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За каждый этап итоговой аттестации выставляется оценка.</w:t>
      </w:r>
    </w:p>
    <w:p w14:paraId="3A2AA62F"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При положительной оценке на обоих этапах общий (средний) балл по итоговой аттест</w:t>
      </w:r>
      <w:r w:rsidRPr="00520517">
        <w:rPr>
          <w:rFonts w:ascii="Times New Roman" w:eastAsia="Calibri" w:hAnsi="Times New Roman" w:cs="Times New Roman"/>
          <w:color w:val="auto"/>
        </w:rPr>
        <w:t>а</w:t>
      </w:r>
      <w:r w:rsidRPr="00520517">
        <w:rPr>
          <w:rFonts w:ascii="Times New Roman" w:eastAsia="Calibri" w:hAnsi="Times New Roman" w:cs="Times New Roman"/>
          <w:color w:val="auto"/>
        </w:rPr>
        <w:t>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11361CAA" w14:textId="77777777" w:rsidR="00B007B5" w:rsidRPr="00520517" w:rsidRDefault="00B007B5" w:rsidP="007357DF">
      <w:pPr>
        <w:ind w:firstLine="709"/>
        <w:jc w:val="both"/>
        <w:rPr>
          <w:rFonts w:ascii="Times New Roman" w:eastAsia="Calibri" w:hAnsi="Times New Roman" w:cs="Times New Roman"/>
          <w:color w:val="auto"/>
        </w:rPr>
      </w:pPr>
    </w:p>
    <w:p w14:paraId="63F65316" w14:textId="77777777" w:rsidR="00B007B5" w:rsidRPr="00520517" w:rsidRDefault="00B007B5" w:rsidP="007357DF">
      <w:pPr>
        <w:ind w:firstLine="709"/>
        <w:jc w:val="both"/>
        <w:rPr>
          <w:rFonts w:ascii="Times New Roman" w:eastAsia="Calibri" w:hAnsi="Times New Roman" w:cs="Times New Roman"/>
          <w:color w:val="auto"/>
        </w:rPr>
      </w:pPr>
      <w:r w:rsidRPr="00520517">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520517" w14:paraId="0DB62939" w14:textId="77777777" w:rsidTr="007C0507">
        <w:trPr>
          <w:jc w:val="center"/>
        </w:trPr>
        <w:tc>
          <w:tcPr>
            <w:tcW w:w="4819" w:type="dxa"/>
            <w:tcMar>
              <w:top w:w="28" w:type="dxa"/>
              <w:left w:w="28" w:type="dxa"/>
              <w:bottom w:w="28" w:type="dxa"/>
              <w:right w:w="28" w:type="dxa"/>
            </w:tcMar>
          </w:tcPr>
          <w:p w14:paraId="7BDE6F12" w14:textId="77777777" w:rsidR="00B007B5" w:rsidRPr="00520517" w:rsidRDefault="00B007B5" w:rsidP="007C0507">
            <w:pPr>
              <w:ind w:firstLine="709"/>
              <w:jc w:val="center"/>
              <w:rPr>
                <w:rFonts w:ascii="Times New Roman" w:eastAsia="Calibri" w:hAnsi="Times New Roman" w:cs="Times New Roman"/>
                <w:i/>
                <w:color w:val="auto"/>
                <w:sz w:val="20"/>
                <w:szCs w:val="20"/>
              </w:rPr>
            </w:pPr>
            <w:r w:rsidRPr="00520517">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1F57FDF3" w14:textId="77777777" w:rsidR="00B007B5" w:rsidRPr="00520517" w:rsidRDefault="00B007B5" w:rsidP="007C0507">
            <w:pPr>
              <w:ind w:firstLine="709"/>
              <w:jc w:val="center"/>
              <w:rPr>
                <w:rFonts w:ascii="Times New Roman" w:eastAsia="Calibri" w:hAnsi="Times New Roman" w:cs="Times New Roman"/>
                <w:i/>
                <w:color w:val="auto"/>
                <w:sz w:val="20"/>
                <w:szCs w:val="20"/>
              </w:rPr>
            </w:pPr>
            <w:r w:rsidRPr="00520517">
              <w:rPr>
                <w:rFonts w:ascii="Times New Roman" w:eastAsia="Calibri" w:hAnsi="Times New Roman" w:cs="Times New Roman"/>
                <w:i/>
                <w:color w:val="auto"/>
                <w:sz w:val="20"/>
                <w:szCs w:val="20"/>
              </w:rPr>
              <w:t>Оценка за экзамен</w:t>
            </w:r>
          </w:p>
        </w:tc>
      </w:tr>
      <w:tr w:rsidR="007357DF" w:rsidRPr="00520517" w14:paraId="5A3542A4" w14:textId="77777777" w:rsidTr="007C0507">
        <w:trPr>
          <w:jc w:val="center"/>
        </w:trPr>
        <w:tc>
          <w:tcPr>
            <w:tcW w:w="4819" w:type="dxa"/>
            <w:tcMar>
              <w:top w:w="28" w:type="dxa"/>
              <w:left w:w="28" w:type="dxa"/>
              <w:bottom w:w="28" w:type="dxa"/>
              <w:right w:w="28" w:type="dxa"/>
            </w:tcMar>
          </w:tcPr>
          <w:p w14:paraId="2058304C"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72419D1C"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5</w:t>
            </w:r>
          </w:p>
        </w:tc>
      </w:tr>
      <w:tr w:rsidR="007357DF" w:rsidRPr="00520517" w14:paraId="5FA4C824" w14:textId="77777777" w:rsidTr="007C0507">
        <w:trPr>
          <w:jc w:val="center"/>
        </w:trPr>
        <w:tc>
          <w:tcPr>
            <w:tcW w:w="4819" w:type="dxa"/>
            <w:tcMar>
              <w:top w:w="28" w:type="dxa"/>
              <w:left w:w="28" w:type="dxa"/>
              <w:bottom w:w="28" w:type="dxa"/>
              <w:right w:w="28" w:type="dxa"/>
            </w:tcMar>
          </w:tcPr>
          <w:p w14:paraId="484A7701"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BC42AA4"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4</w:t>
            </w:r>
          </w:p>
        </w:tc>
      </w:tr>
      <w:tr w:rsidR="007357DF" w:rsidRPr="00520517" w14:paraId="25470D7F" w14:textId="77777777" w:rsidTr="007C0507">
        <w:trPr>
          <w:jc w:val="center"/>
        </w:trPr>
        <w:tc>
          <w:tcPr>
            <w:tcW w:w="4819" w:type="dxa"/>
            <w:tcMar>
              <w:top w:w="28" w:type="dxa"/>
              <w:left w:w="28" w:type="dxa"/>
              <w:bottom w:w="28" w:type="dxa"/>
              <w:right w:w="28" w:type="dxa"/>
            </w:tcMar>
          </w:tcPr>
          <w:p w14:paraId="4F9F02F1"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240A6AD"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3</w:t>
            </w:r>
          </w:p>
        </w:tc>
      </w:tr>
      <w:tr w:rsidR="007357DF" w:rsidRPr="00520517" w14:paraId="292C0F93" w14:textId="77777777" w:rsidTr="007C0507">
        <w:trPr>
          <w:jc w:val="center"/>
        </w:trPr>
        <w:tc>
          <w:tcPr>
            <w:tcW w:w="4819" w:type="dxa"/>
            <w:tcMar>
              <w:top w:w="28" w:type="dxa"/>
              <w:left w:w="28" w:type="dxa"/>
              <w:bottom w:w="28" w:type="dxa"/>
              <w:right w:w="28" w:type="dxa"/>
            </w:tcMar>
          </w:tcPr>
          <w:p w14:paraId="31DD8207"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19D2058F" w14:textId="77777777" w:rsidR="00B007B5" w:rsidRPr="00520517" w:rsidRDefault="00B007B5" w:rsidP="007C0507">
            <w:pPr>
              <w:ind w:firstLine="709"/>
              <w:jc w:val="center"/>
              <w:rPr>
                <w:rFonts w:ascii="Times New Roman" w:eastAsia="Calibri" w:hAnsi="Times New Roman" w:cs="Times New Roman"/>
                <w:color w:val="auto"/>
                <w:sz w:val="20"/>
                <w:szCs w:val="20"/>
              </w:rPr>
            </w:pPr>
            <w:r w:rsidRPr="00520517">
              <w:rPr>
                <w:rFonts w:ascii="Times New Roman" w:eastAsia="Calibri" w:hAnsi="Times New Roman" w:cs="Times New Roman"/>
                <w:color w:val="auto"/>
                <w:sz w:val="20"/>
                <w:szCs w:val="20"/>
              </w:rPr>
              <w:t>2</w:t>
            </w:r>
          </w:p>
        </w:tc>
      </w:tr>
    </w:tbl>
    <w:p w14:paraId="1A5E3EF7" w14:textId="77777777" w:rsidR="00B007B5" w:rsidRPr="00520517" w:rsidRDefault="00B007B5" w:rsidP="007357DF">
      <w:pPr>
        <w:autoSpaceDE w:val="0"/>
        <w:autoSpaceDN w:val="0"/>
        <w:adjustRightInd w:val="0"/>
        <w:ind w:firstLine="709"/>
        <w:jc w:val="both"/>
        <w:rPr>
          <w:rFonts w:ascii="Times New Roman" w:eastAsia="Calibri" w:hAnsi="Times New Roman" w:cs="Times New Roman"/>
          <w:i/>
          <w:iCs/>
          <w:color w:val="auto"/>
        </w:rPr>
      </w:pPr>
    </w:p>
    <w:p w14:paraId="2CA244ED" w14:textId="77777777" w:rsidR="00B007B5" w:rsidRPr="00520517"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color w:val="auto"/>
          <w:lang w:eastAsia="en-US"/>
        </w:rPr>
        <w:t>Слушатели, не прошедшие итоговую аттестацию в связи с неявкой на итоговую атт</w:t>
      </w:r>
      <w:r w:rsidRPr="00520517">
        <w:rPr>
          <w:rFonts w:ascii="Times New Roman" w:eastAsia="Calibri" w:hAnsi="Times New Roman" w:cs="Times New Roman"/>
          <w:color w:val="auto"/>
          <w:lang w:eastAsia="en-US"/>
        </w:rPr>
        <w:t>е</w:t>
      </w:r>
      <w:r w:rsidRPr="00520517">
        <w:rPr>
          <w:rFonts w:ascii="Times New Roman" w:eastAsia="Calibri" w:hAnsi="Times New Roman" w:cs="Times New Roman"/>
          <w:color w:val="auto"/>
          <w:lang w:eastAsia="en-US"/>
        </w:rPr>
        <w:t xml:space="preserve">стацию по неуважительной причине или в связи с получением оценки </w:t>
      </w:r>
      <w:r w:rsidR="0007260C" w:rsidRPr="00520517">
        <w:rPr>
          <w:rFonts w:ascii="Times New Roman" w:eastAsia="Calibri" w:hAnsi="Times New Roman" w:cs="Times New Roman"/>
          <w:color w:val="auto"/>
          <w:lang w:eastAsia="en-US"/>
        </w:rPr>
        <w:t>«</w:t>
      </w:r>
      <w:r w:rsidRPr="00520517">
        <w:rPr>
          <w:rFonts w:ascii="Times New Roman" w:eastAsia="Calibri" w:hAnsi="Times New Roman" w:cs="Times New Roman"/>
          <w:color w:val="auto"/>
          <w:lang w:eastAsia="en-US"/>
        </w:rPr>
        <w:t>неудовлетворительно</w:t>
      </w:r>
      <w:r w:rsidR="0007260C" w:rsidRPr="00520517">
        <w:rPr>
          <w:rFonts w:ascii="Times New Roman" w:eastAsia="Calibri" w:hAnsi="Times New Roman" w:cs="Times New Roman"/>
          <w:color w:val="auto"/>
          <w:lang w:eastAsia="en-US"/>
        </w:rPr>
        <w:t>»</w:t>
      </w:r>
      <w:r w:rsidRPr="00520517">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83AFE9A" w14:textId="77777777" w:rsidR="00B007B5" w:rsidRPr="00520517" w:rsidRDefault="00B007B5" w:rsidP="007357DF">
      <w:pPr>
        <w:ind w:firstLine="709"/>
        <w:jc w:val="both"/>
        <w:rPr>
          <w:rFonts w:ascii="Times New Roman" w:eastAsia="Calibri" w:hAnsi="Times New Roman" w:cs="Times New Roman"/>
          <w:color w:val="auto"/>
          <w:lang w:eastAsia="en-US"/>
        </w:rPr>
      </w:pPr>
      <w:r w:rsidRPr="00520517">
        <w:rPr>
          <w:rFonts w:ascii="Times New Roman" w:eastAsia="Calibri" w:hAnsi="Times New Roman" w:cs="Times New Roman"/>
          <w:color w:val="auto"/>
          <w:lang w:eastAsia="en-US"/>
        </w:rPr>
        <w:t>Обучающиеся, не прошедшие итоговую аттестацию в связи с неявкой на нее по уваж</w:t>
      </w:r>
      <w:r w:rsidRPr="00520517">
        <w:rPr>
          <w:rFonts w:ascii="Times New Roman" w:eastAsia="Calibri" w:hAnsi="Times New Roman" w:cs="Times New Roman"/>
          <w:color w:val="auto"/>
          <w:lang w:eastAsia="en-US"/>
        </w:rPr>
        <w:t>и</w:t>
      </w:r>
      <w:r w:rsidRPr="00520517">
        <w:rPr>
          <w:rFonts w:ascii="Times New Roman" w:eastAsia="Calibri" w:hAnsi="Times New Roman" w:cs="Times New Roman"/>
          <w:color w:val="auto"/>
          <w:lang w:eastAsia="en-US"/>
        </w:rPr>
        <w:t>тельной причине, вправе пройти ее в течение 6 месяцев после завершения итоговой аттестации.</w:t>
      </w:r>
    </w:p>
    <w:p w14:paraId="3A46573A" w14:textId="77777777" w:rsidR="00B007B5" w:rsidRPr="00520517" w:rsidRDefault="00B007B5" w:rsidP="007357DF">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Для рассмотрения апелляционных заявлений слушателей создаются апелляционные к</w:t>
      </w:r>
      <w:r w:rsidRPr="00520517">
        <w:rPr>
          <w:rFonts w:ascii="Times New Roman" w:hAnsi="Times New Roman" w:cs="Times New Roman"/>
          <w:color w:val="auto"/>
        </w:rPr>
        <w:t>о</w:t>
      </w:r>
      <w:r w:rsidRPr="00520517">
        <w:rPr>
          <w:rFonts w:ascii="Times New Roman" w:hAnsi="Times New Roman" w:cs="Times New Roman"/>
          <w:color w:val="auto"/>
        </w:rPr>
        <w:t>миссии (далее – Комиссия) по результатам итоговой аттестации по каждой специальности. С</w:t>
      </w:r>
      <w:r w:rsidRPr="00520517">
        <w:rPr>
          <w:rFonts w:ascii="Times New Roman" w:hAnsi="Times New Roman" w:cs="Times New Roman"/>
          <w:color w:val="auto"/>
        </w:rPr>
        <w:t>о</w:t>
      </w:r>
      <w:r w:rsidRPr="00520517">
        <w:rPr>
          <w:rFonts w:ascii="Times New Roman" w:hAnsi="Times New Roman" w:cs="Times New Roman"/>
          <w:color w:val="auto"/>
        </w:rPr>
        <w:t xml:space="preserve">став апелляционной комиссии утверждается приказом </w:t>
      </w:r>
      <w:r w:rsidR="005E6700" w:rsidRPr="00520517">
        <w:rPr>
          <w:rFonts w:ascii="Times New Roman" w:hAnsi="Times New Roman" w:cs="Times New Roman"/>
          <w:color w:val="auto"/>
        </w:rPr>
        <w:t xml:space="preserve">ФГБОУ ВО ДонГМУ </w:t>
      </w:r>
      <w:r w:rsidR="00F222BD" w:rsidRPr="00F222BD">
        <w:rPr>
          <w:rFonts w:ascii="Times New Roman" w:hAnsi="Times New Roman" w:cs="Times New Roman"/>
          <w:color w:val="auto"/>
        </w:rPr>
        <w:t>Минздрава России</w:t>
      </w:r>
      <w:r w:rsidR="005E6700" w:rsidRPr="00520517">
        <w:rPr>
          <w:rFonts w:ascii="Times New Roman" w:hAnsi="Times New Roman" w:cs="Times New Roman"/>
          <w:color w:val="auto"/>
        </w:rPr>
        <w:t>.</w:t>
      </w:r>
    </w:p>
    <w:p w14:paraId="378D1A85" w14:textId="77777777" w:rsidR="005E6700" w:rsidRPr="00520517" w:rsidRDefault="005E6700" w:rsidP="007357DF">
      <w:pPr>
        <w:autoSpaceDE w:val="0"/>
        <w:autoSpaceDN w:val="0"/>
        <w:adjustRightInd w:val="0"/>
        <w:ind w:firstLine="709"/>
        <w:jc w:val="both"/>
        <w:rPr>
          <w:rFonts w:ascii="Times New Roman" w:hAnsi="Times New Roman" w:cs="Times New Roman"/>
          <w:color w:val="auto"/>
        </w:rPr>
      </w:pPr>
    </w:p>
    <w:p w14:paraId="3B3F40F9" w14:textId="77777777" w:rsidR="00B007B5" w:rsidRPr="00520517" w:rsidRDefault="00B007B5" w:rsidP="007357DF">
      <w:pPr>
        <w:autoSpaceDE w:val="0"/>
        <w:autoSpaceDN w:val="0"/>
        <w:adjustRightInd w:val="0"/>
        <w:ind w:firstLine="709"/>
        <w:jc w:val="both"/>
        <w:rPr>
          <w:rFonts w:ascii="Times New Roman" w:hAnsi="Times New Roman" w:cs="Times New Roman"/>
          <w:color w:val="auto"/>
        </w:rPr>
      </w:pPr>
      <w:r w:rsidRPr="00520517">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520517">
        <w:rPr>
          <w:rFonts w:ascii="Times New Roman" w:hAnsi="Times New Roman" w:cs="Times New Roman"/>
          <w:color w:val="auto"/>
        </w:rPr>
        <w:t xml:space="preserve">ФГБОУ ВО ДонГМУ </w:t>
      </w:r>
      <w:r w:rsidR="00F222BD" w:rsidRPr="00F222BD">
        <w:rPr>
          <w:rFonts w:ascii="Times New Roman" w:hAnsi="Times New Roman" w:cs="Times New Roman"/>
          <w:color w:val="auto"/>
        </w:rPr>
        <w:t>Ми</w:t>
      </w:r>
      <w:r w:rsidR="00F222BD" w:rsidRPr="00F222BD">
        <w:rPr>
          <w:rFonts w:ascii="Times New Roman" w:hAnsi="Times New Roman" w:cs="Times New Roman"/>
          <w:color w:val="auto"/>
        </w:rPr>
        <w:t>н</w:t>
      </w:r>
      <w:r w:rsidR="00F222BD" w:rsidRPr="00F222BD">
        <w:rPr>
          <w:rFonts w:ascii="Times New Roman" w:hAnsi="Times New Roman" w:cs="Times New Roman"/>
          <w:color w:val="auto"/>
        </w:rPr>
        <w:lastRenderedPageBreak/>
        <w:t>здрава России</w:t>
      </w:r>
      <w:r w:rsidRPr="00520517">
        <w:rPr>
          <w:rFonts w:ascii="Times New Roman" w:hAnsi="Times New Roman" w:cs="Times New Roman"/>
          <w:color w:val="auto"/>
        </w:rPr>
        <w:t>. Работа Комиссии строится путем проведения заседаний, на которых рассматр</w:t>
      </w:r>
      <w:r w:rsidRPr="00520517">
        <w:rPr>
          <w:rFonts w:ascii="Times New Roman" w:hAnsi="Times New Roman" w:cs="Times New Roman"/>
          <w:color w:val="auto"/>
        </w:rPr>
        <w:t>и</w:t>
      </w:r>
      <w:r w:rsidRPr="00520517">
        <w:rPr>
          <w:rFonts w:ascii="Times New Roman" w:hAnsi="Times New Roman" w:cs="Times New Roman"/>
          <w:color w:val="auto"/>
        </w:rPr>
        <w:t>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w:t>
      </w:r>
      <w:r w:rsidRPr="00520517">
        <w:rPr>
          <w:rFonts w:ascii="Times New Roman" w:hAnsi="Times New Roman" w:cs="Times New Roman"/>
          <w:color w:val="auto"/>
        </w:rPr>
        <w:t>о</w:t>
      </w:r>
      <w:r w:rsidRPr="00520517">
        <w:rPr>
          <w:rFonts w:ascii="Times New Roman" w:hAnsi="Times New Roman" w:cs="Times New Roman"/>
          <w:color w:val="auto"/>
        </w:rPr>
        <w:t>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w:t>
      </w:r>
      <w:r w:rsidRPr="00520517">
        <w:rPr>
          <w:rFonts w:ascii="Times New Roman" w:hAnsi="Times New Roman" w:cs="Times New Roman"/>
          <w:color w:val="auto"/>
        </w:rPr>
        <w:t>л</w:t>
      </w:r>
      <w:r w:rsidRPr="00520517">
        <w:rPr>
          <w:rFonts w:ascii="Times New Roman" w:hAnsi="Times New Roman" w:cs="Times New Roman"/>
          <w:color w:val="auto"/>
        </w:rPr>
        <w:t>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w:t>
      </w:r>
      <w:r w:rsidRPr="00520517">
        <w:rPr>
          <w:rFonts w:ascii="Times New Roman" w:hAnsi="Times New Roman" w:cs="Times New Roman"/>
          <w:color w:val="auto"/>
        </w:rPr>
        <w:t>и</w:t>
      </w:r>
      <w:r w:rsidRPr="00520517">
        <w:rPr>
          <w:rFonts w:ascii="Times New Roman" w:hAnsi="Times New Roman" w:cs="Times New Roman"/>
          <w:color w:val="auto"/>
        </w:rPr>
        <w:t>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w:t>
      </w:r>
      <w:r w:rsidRPr="00520517">
        <w:rPr>
          <w:rFonts w:ascii="Times New Roman" w:hAnsi="Times New Roman" w:cs="Times New Roman"/>
          <w:color w:val="auto"/>
        </w:rPr>
        <w:t>о</w:t>
      </w:r>
      <w:r w:rsidRPr="00520517">
        <w:rPr>
          <w:rFonts w:ascii="Times New Roman" w:hAnsi="Times New Roman" w:cs="Times New Roman"/>
          <w:color w:val="auto"/>
        </w:rPr>
        <w:t>личестве голосов решающим является голос председателя, а в случае его отсутствия – замест</w:t>
      </w:r>
      <w:r w:rsidRPr="00520517">
        <w:rPr>
          <w:rFonts w:ascii="Times New Roman" w:hAnsi="Times New Roman" w:cs="Times New Roman"/>
          <w:color w:val="auto"/>
        </w:rPr>
        <w:t>и</w:t>
      </w:r>
      <w:r w:rsidRPr="00520517">
        <w:rPr>
          <w:rFonts w:ascii="Times New Roman" w:hAnsi="Times New Roman" w:cs="Times New Roman"/>
          <w:color w:val="auto"/>
        </w:rPr>
        <w:t>теля председателя. Оформленное протоколом решение Комиссии доводится до сведения заяв</w:t>
      </w:r>
      <w:r w:rsidRPr="00520517">
        <w:rPr>
          <w:rFonts w:ascii="Times New Roman" w:hAnsi="Times New Roman" w:cs="Times New Roman"/>
          <w:color w:val="auto"/>
        </w:rPr>
        <w:t>и</w:t>
      </w:r>
      <w:r w:rsidRPr="00520517">
        <w:rPr>
          <w:rFonts w:ascii="Times New Roman" w:hAnsi="Times New Roman" w:cs="Times New Roman"/>
          <w:color w:val="auto"/>
        </w:rPr>
        <w:t>теля</w:t>
      </w:r>
      <w:r w:rsidR="005E6700" w:rsidRPr="00520517">
        <w:rPr>
          <w:rFonts w:ascii="Times New Roman" w:hAnsi="Times New Roman" w:cs="Times New Roman"/>
          <w:color w:val="auto"/>
        </w:rPr>
        <w:t>.</w:t>
      </w:r>
    </w:p>
    <w:p w14:paraId="04AC7670" w14:textId="77777777" w:rsidR="00B007B5" w:rsidRPr="00520517" w:rsidRDefault="00B007B5">
      <w:pPr>
        <w:rPr>
          <w:rFonts w:ascii="Times New Roman" w:eastAsia="Times New Roman" w:hAnsi="Times New Roman" w:cs="Times New Roman"/>
          <w:b/>
          <w:bCs/>
          <w:color w:val="auto"/>
        </w:rPr>
      </w:pPr>
    </w:p>
    <w:sectPr w:rsidR="00B007B5" w:rsidRPr="00520517" w:rsidSect="00683EF3">
      <w:headerReference w:type="default" r:id="rId28"/>
      <w:footerReference w:type="default" r:id="rId29"/>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C90C3" w14:textId="77777777" w:rsidR="00AD5A9B" w:rsidRDefault="00AD5A9B">
      <w:r>
        <w:separator/>
      </w:r>
    </w:p>
  </w:endnote>
  <w:endnote w:type="continuationSeparator" w:id="0">
    <w:p w14:paraId="518DD10C" w14:textId="77777777" w:rsidR="00AD5A9B" w:rsidRDefault="00AD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6C0CD" w14:textId="6393C4DF" w:rsidR="00CA744C" w:rsidRDefault="00CA744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CAEAF" w14:textId="1BB1F6B0" w:rsidR="00CA744C" w:rsidRDefault="00CA744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100E" w14:textId="7D3A3A54" w:rsidR="00CA744C" w:rsidRDefault="00CA744C">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0C800" w14:textId="0E3328B7" w:rsidR="00CA744C" w:rsidRDefault="00CA744C">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B711" w14:textId="77777777" w:rsidR="00CA744C" w:rsidRDefault="00CA744C">
    <w:pPr>
      <w:spacing w:line="1" w:lineRule="exact"/>
    </w:pPr>
    <w:r>
      <w:rPr>
        <w:noProof/>
        <w:lang w:bidi="ar-SA"/>
      </w:rPr>
      <mc:AlternateContent>
        <mc:Choice Requires="wps">
          <w:drawing>
            <wp:anchor distT="0" distB="0" distL="0" distR="0" simplePos="0" relativeHeight="251657728" behindDoc="1" locked="0" layoutInCell="1" allowOverlap="1" wp14:anchorId="7ADFD859" wp14:editId="787BD8CC">
              <wp:simplePos x="0" y="0"/>
              <wp:positionH relativeFrom="page">
                <wp:posOffset>5502275</wp:posOffset>
              </wp:positionH>
              <wp:positionV relativeFrom="page">
                <wp:posOffset>6793865</wp:posOffset>
              </wp:positionV>
              <wp:extent cx="137160" cy="103505"/>
              <wp:effectExtent l="0" t="0" r="0" b="0"/>
              <wp:wrapNone/>
              <wp:docPr id="5"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795FFBEF" w14:textId="77777777" w:rsidR="00CA744C" w:rsidRDefault="00CA744C">
                          <w:pPr>
                            <w:pStyle w:val="20"/>
                            <w:rPr>
                              <w:sz w:val="24"/>
                              <w:szCs w:val="24"/>
                            </w:rPr>
                          </w:pPr>
                          <w:r>
                            <w:fldChar w:fldCharType="begin"/>
                          </w:r>
                          <w:r>
                            <w:instrText xml:space="preserve"> PAGE \* MERGEFORMAT </w:instrText>
                          </w:r>
                          <w:r>
                            <w:fldChar w:fldCharType="separate"/>
                          </w:r>
                          <w:r w:rsidR="000A1DAB" w:rsidRPr="000A1DAB">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433.25pt;margin-top:534.95pt;width:10.8pt;height: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" filled="f" stroked="f">
              <v:textbox style="mso-fit-shape-to-text:t" inset="0,0,0,0">
                <w:txbxContent>
                  <w:p w14:paraId="795FFBEF" w14:textId="77777777" w:rsidR="00CA744C" w:rsidRDefault="00CA744C">
                    <w:pPr>
                      <w:pStyle w:val="20"/>
                      <w:rPr>
                        <w:sz w:val="24"/>
                        <w:szCs w:val="24"/>
                      </w:rPr>
                    </w:pPr>
                    <w:r>
                      <w:fldChar w:fldCharType="begin"/>
                    </w:r>
                    <w:r>
                      <w:instrText xml:space="preserve"> PAGE \* MERGEFORMAT </w:instrText>
                    </w:r>
                    <w:r>
                      <w:fldChar w:fldCharType="separate"/>
                    </w:r>
                    <w:r w:rsidR="000A1DAB" w:rsidRPr="000A1DAB">
                      <w:rPr>
                        <w:noProof/>
                        <w:sz w:val="24"/>
                        <w:szCs w:val="24"/>
                      </w:rPr>
                      <w:t>24</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25BD" w14:textId="7FB2E4E5" w:rsidR="00CA744C" w:rsidRDefault="00CA744C">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12296" w14:textId="0472583B" w:rsidR="00CA744C" w:rsidRDefault="00CA744C">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8CE72" w14:textId="01FEC63F" w:rsidR="00CA744C" w:rsidRDefault="00CA744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AD006" w14:textId="77777777" w:rsidR="00AD5A9B" w:rsidRDefault="00AD5A9B"/>
  </w:footnote>
  <w:footnote w:type="continuationSeparator" w:id="0">
    <w:p w14:paraId="7361F661" w14:textId="77777777" w:rsidR="00AD5A9B" w:rsidRDefault="00AD5A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51083"/>
      <w:docPartObj>
        <w:docPartGallery w:val="Page Numbers (Top of Page)"/>
        <w:docPartUnique/>
      </w:docPartObj>
    </w:sdtPr>
    <w:sdtEndPr/>
    <w:sdtContent>
      <w:p w14:paraId="649D558A" w14:textId="5C205F54" w:rsidR="005C4ADE" w:rsidRDefault="005C4ADE" w:rsidP="005C4ADE">
        <w:pPr>
          <w:pStyle w:val="ae"/>
          <w:jc w:val="center"/>
        </w:pPr>
        <w:r>
          <w:fldChar w:fldCharType="begin"/>
        </w:r>
        <w:r>
          <w:instrText>PAGE   \* MERGEFORMAT</w:instrText>
        </w:r>
        <w:r>
          <w:fldChar w:fldCharType="separate"/>
        </w:r>
        <w:r w:rsidR="000A1DAB">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960219"/>
      <w:docPartObj>
        <w:docPartGallery w:val="Page Numbers (Top of Page)"/>
        <w:docPartUnique/>
      </w:docPartObj>
    </w:sdtPr>
    <w:sdtEndPr/>
    <w:sdtContent>
      <w:p w14:paraId="26B309BC" w14:textId="2B57C203" w:rsidR="00CA744C" w:rsidRDefault="00CA744C" w:rsidP="004C0B54">
        <w:pPr>
          <w:pStyle w:val="ae"/>
          <w:jc w:val="center"/>
        </w:pPr>
        <w:r>
          <w:fldChar w:fldCharType="begin"/>
        </w:r>
        <w:r>
          <w:instrText>PAGE   \* MERGEFORMAT</w:instrText>
        </w:r>
        <w:r>
          <w:fldChar w:fldCharType="separate"/>
        </w:r>
        <w:r w:rsidR="000A1DAB">
          <w:rPr>
            <w:noProof/>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500039"/>
      <w:docPartObj>
        <w:docPartGallery w:val="Page Numbers (Top of Page)"/>
        <w:docPartUnique/>
      </w:docPartObj>
    </w:sdtPr>
    <w:sdtEndPr/>
    <w:sdtContent>
      <w:p w14:paraId="43434B10" w14:textId="77777777" w:rsidR="00CA744C" w:rsidRDefault="00CA744C">
        <w:pPr>
          <w:pStyle w:val="ae"/>
          <w:jc w:val="center"/>
        </w:pPr>
      </w:p>
      <w:p w14:paraId="618BB454" w14:textId="07A382DA" w:rsidR="00CA744C" w:rsidRDefault="00CA744C">
        <w:pPr>
          <w:pStyle w:val="ae"/>
          <w:jc w:val="center"/>
        </w:pPr>
        <w:r>
          <w:fldChar w:fldCharType="begin"/>
        </w:r>
        <w:r>
          <w:instrText>PAGE   \* MERGEFORMAT</w:instrText>
        </w:r>
        <w:r>
          <w:fldChar w:fldCharType="separate"/>
        </w:r>
        <w:r w:rsidR="000A1DAB">
          <w:rPr>
            <w:noProof/>
          </w:rPr>
          <w:t>21</w:t>
        </w:r>
        <w:r>
          <w:fldChar w:fldCharType="end"/>
        </w:r>
      </w:p>
    </w:sdtContent>
  </w:sdt>
  <w:p w14:paraId="40443A37" w14:textId="77777777" w:rsidR="00CA744C" w:rsidRDefault="00CA744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68785"/>
      <w:docPartObj>
        <w:docPartGallery w:val="Page Numbers (Top of Page)"/>
        <w:docPartUnique/>
      </w:docPartObj>
    </w:sdtPr>
    <w:sdtEndPr/>
    <w:sdtContent>
      <w:p w14:paraId="57511A8C" w14:textId="77777777" w:rsidR="00CA744C" w:rsidRDefault="00CA744C">
        <w:pPr>
          <w:pStyle w:val="ae"/>
          <w:jc w:val="center"/>
        </w:pPr>
      </w:p>
      <w:p w14:paraId="539B7C5F" w14:textId="5D744A4B" w:rsidR="00CA744C" w:rsidRDefault="00CA744C">
        <w:pPr>
          <w:pStyle w:val="ae"/>
          <w:jc w:val="center"/>
        </w:pPr>
        <w:r>
          <w:fldChar w:fldCharType="begin"/>
        </w:r>
        <w:r>
          <w:instrText>PAGE   \* MERGEFORMAT</w:instrText>
        </w:r>
        <w:r>
          <w:fldChar w:fldCharType="separate"/>
        </w:r>
        <w:r w:rsidR="000A1DAB">
          <w:rPr>
            <w:noProof/>
          </w:rPr>
          <w:t>22</w:t>
        </w:r>
        <w:r>
          <w:fldChar w:fldCharType="end"/>
        </w:r>
      </w:p>
    </w:sdtContent>
  </w:sdt>
  <w:p w14:paraId="3A82A952" w14:textId="77777777" w:rsidR="00CA744C" w:rsidRDefault="00CA744C">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099546"/>
      <w:docPartObj>
        <w:docPartGallery w:val="Page Numbers (Top of Page)"/>
        <w:docPartUnique/>
      </w:docPartObj>
    </w:sdtPr>
    <w:sdtEndPr/>
    <w:sdtContent>
      <w:p w14:paraId="02D2B632" w14:textId="77777777" w:rsidR="00CA744C" w:rsidRDefault="00CA744C">
        <w:pPr>
          <w:pStyle w:val="ae"/>
          <w:jc w:val="center"/>
        </w:pPr>
      </w:p>
      <w:p w14:paraId="0CDFC3A9" w14:textId="68A44C91" w:rsidR="00CA744C" w:rsidRDefault="00CA744C">
        <w:pPr>
          <w:pStyle w:val="ae"/>
          <w:jc w:val="center"/>
        </w:pPr>
        <w:r>
          <w:fldChar w:fldCharType="begin"/>
        </w:r>
        <w:r>
          <w:instrText>PAGE   \* MERGEFORMAT</w:instrText>
        </w:r>
        <w:r>
          <w:fldChar w:fldCharType="separate"/>
        </w:r>
        <w:r w:rsidR="000A1DAB">
          <w:rPr>
            <w:noProof/>
          </w:rPr>
          <w:t>24</w:t>
        </w:r>
        <w:r>
          <w:fldChar w:fldCharType="end"/>
        </w:r>
      </w:p>
    </w:sdtContent>
  </w:sdt>
  <w:p w14:paraId="00F9290E" w14:textId="77777777" w:rsidR="00CA744C" w:rsidRDefault="00CA744C">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D73B2" w14:textId="77777777" w:rsidR="00CA744C" w:rsidRDefault="00CA744C">
    <w:pPr>
      <w:pStyle w:val="ae"/>
      <w:jc w:val="center"/>
    </w:pPr>
  </w:p>
  <w:p w14:paraId="0D040F38" w14:textId="7BA4EA68" w:rsidR="00CA744C" w:rsidRDefault="000A1DAB">
    <w:pPr>
      <w:pStyle w:val="ae"/>
      <w:jc w:val="center"/>
    </w:pPr>
    <w:sdt>
      <w:sdtPr>
        <w:id w:val="25376886"/>
        <w:docPartObj>
          <w:docPartGallery w:val="Page Numbers (Top of Page)"/>
          <w:docPartUnique/>
        </w:docPartObj>
      </w:sdtPr>
      <w:sdtEndPr/>
      <w:sdtContent>
        <w:r w:rsidR="00CA744C">
          <w:fldChar w:fldCharType="begin"/>
        </w:r>
        <w:r w:rsidR="00CA744C">
          <w:instrText>PAGE   \* MERGEFORMAT</w:instrText>
        </w:r>
        <w:r w:rsidR="00CA744C">
          <w:fldChar w:fldCharType="separate"/>
        </w:r>
        <w:r>
          <w:rPr>
            <w:noProof/>
          </w:rPr>
          <w:t>25</w:t>
        </w:r>
        <w:r w:rsidR="00CA744C">
          <w:fldChar w:fldCharType="end"/>
        </w:r>
      </w:sdtContent>
    </w:sdt>
  </w:p>
  <w:p w14:paraId="5C7356DE" w14:textId="77777777" w:rsidR="00CA744C" w:rsidRDefault="00CA744C">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181656"/>
      <w:docPartObj>
        <w:docPartGallery w:val="Page Numbers (Top of Page)"/>
        <w:docPartUnique/>
      </w:docPartObj>
    </w:sdtPr>
    <w:sdtEndPr/>
    <w:sdtContent>
      <w:p w14:paraId="2208128B" w14:textId="5BC33D60" w:rsidR="00CA744C" w:rsidRDefault="00CA744C" w:rsidP="000B6C45">
        <w:pPr>
          <w:pStyle w:val="ae"/>
          <w:jc w:val="center"/>
        </w:pPr>
        <w:r>
          <w:fldChar w:fldCharType="begin"/>
        </w:r>
        <w:r>
          <w:instrText>PAGE   \* MERGEFORMAT</w:instrText>
        </w:r>
        <w:r>
          <w:fldChar w:fldCharType="separate"/>
        </w:r>
        <w:r w:rsidR="000A1DAB">
          <w:rPr>
            <w:noProof/>
          </w:rPr>
          <w:t>26</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03487"/>
      <w:docPartObj>
        <w:docPartGallery w:val="Page Numbers (Top of Page)"/>
        <w:docPartUnique/>
      </w:docPartObj>
    </w:sdtPr>
    <w:sdtEndPr/>
    <w:sdtContent>
      <w:p w14:paraId="56098121" w14:textId="35D3B2CB" w:rsidR="00CA744C" w:rsidRPr="007357DF" w:rsidRDefault="00CA744C" w:rsidP="000B6C45">
        <w:pPr>
          <w:pStyle w:val="ae"/>
          <w:jc w:val="center"/>
        </w:pPr>
        <w:r>
          <w:fldChar w:fldCharType="begin"/>
        </w:r>
        <w:r>
          <w:instrText>PAGE   \* MERGEFORMAT</w:instrText>
        </w:r>
        <w:r>
          <w:fldChar w:fldCharType="separate"/>
        </w:r>
        <w:r w:rsidR="000A1DAB">
          <w:rPr>
            <w:noProof/>
          </w:rPr>
          <w:t>36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5F2"/>
    <w:multiLevelType w:val="multilevel"/>
    <w:tmpl w:val="661A868A"/>
    <w:lvl w:ilvl="0">
      <w:start w:val="1"/>
      <w:numFmt w:val="decimal"/>
      <w:lvlText w:val="%1."/>
      <w:lvlJc w:val="left"/>
      <w:pPr>
        <w:ind w:left="1353"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C5546EE"/>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2">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4">
    <w:nsid w:val="1A196A4B"/>
    <w:multiLevelType w:val="hybridMultilevel"/>
    <w:tmpl w:val="24309D7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817041"/>
    <w:multiLevelType w:val="hybridMultilevel"/>
    <w:tmpl w:val="7232659A"/>
    <w:lvl w:ilvl="0" w:tplc="2292B6F0">
      <w:start w:val="1"/>
      <w:numFmt w:val="upperLett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9E370B"/>
    <w:multiLevelType w:val="hybridMultilevel"/>
    <w:tmpl w:val="BBFAD45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3F3FF2"/>
    <w:multiLevelType w:val="hybridMultilevel"/>
    <w:tmpl w:val="F1A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138D2"/>
    <w:multiLevelType w:val="hybridMultilevel"/>
    <w:tmpl w:val="192A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061C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773324F"/>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12">
    <w:nsid w:val="2B5E73FE"/>
    <w:multiLevelType w:val="hybridMultilevel"/>
    <w:tmpl w:val="5D1EB6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D3046BE"/>
    <w:multiLevelType w:val="hybridMultilevel"/>
    <w:tmpl w:val="4A120F0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752A1"/>
    <w:multiLevelType w:val="hybridMultilevel"/>
    <w:tmpl w:val="9C8AEF76"/>
    <w:lvl w:ilvl="0" w:tplc="04190015">
      <w:start w:val="1"/>
      <w:numFmt w:val="upperLetter"/>
      <w:lvlText w:val="%1."/>
      <w:lvlJc w:val="left"/>
      <w:pPr>
        <w:ind w:left="106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E525A2"/>
    <w:multiLevelType w:val="hybridMultilevel"/>
    <w:tmpl w:val="FBEAC1F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7D351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D5E45"/>
    <w:multiLevelType w:val="hybridMultilevel"/>
    <w:tmpl w:val="622CC4A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60A2F7B"/>
    <w:multiLevelType w:val="hybridMultilevel"/>
    <w:tmpl w:val="624467C6"/>
    <w:lvl w:ilvl="0" w:tplc="88E06AC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F7559E"/>
    <w:multiLevelType w:val="hybridMultilevel"/>
    <w:tmpl w:val="97BA4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8087C7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B42CD9"/>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32">
    <w:nsid w:val="66C429DF"/>
    <w:multiLevelType w:val="hybridMultilevel"/>
    <w:tmpl w:val="124EB12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732C6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1CD1156"/>
    <w:multiLevelType w:val="hybridMultilevel"/>
    <w:tmpl w:val="8E32AFE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5074F9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AA6D1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DC37931"/>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7"/>
  </w:num>
  <w:num w:numId="4">
    <w:abstractNumId w:val="15"/>
  </w:num>
  <w:num w:numId="5">
    <w:abstractNumId w:val="18"/>
  </w:num>
  <w:num w:numId="6">
    <w:abstractNumId w:val="0"/>
  </w:num>
  <w:num w:numId="7">
    <w:abstractNumId w:val="25"/>
  </w:num>
  <w:num w:numId="8">
    <w:abstractNumId w:val="12"/>
  </w:num>
  <w:num w:numId="9">
    <w:abstractNumId w:val="29"/>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13"/>
  </w:num>
  <w:num w:numId="15">
    <w:abstractNumId w:val="7"/>
  </w:num>
  <w:num w:numId="16">
    <w:abstractNumId w:val="14"/>
  </w:num>
  <w:num w:numId="17">
    <w:abstractNumId w:val="4"/>
  </w:num>
  <w:num w:numId="18">
    <w:abstractNumId w:val="16"/>
  </w:num>
  <w:num w:numId="19">
    <w:abstractNumId w:val="3"/>
  </w:num>
  <w:num w:numId="20">
    <w:abstractNumId w:val="20"/>
  </w:num>
  <w:num w:numId="21">
    <w:abstractNumId w:val="11"/>
  </w:num>
  <w:num w:numId="22">
    <w:abstractNumId w:val="2"/>
  </w:num>
  <w:num w:numId="23">
    <w:abstractNumId w:val="30"/>
  </w:num>
  <w:num w:numId="24">
    <w:abstractNumId w:val="26"/>
  </w:num>
  <w:num w:numId="25">
    <w:abstractNumId w:val="23"/>
  </w:num>
  <w:num w:numId="26">
    <w:abstractNumId w:val="27"/>
  </w:num>
  <w:num w:numId="27">
    <w:abstractNumId w:val="17"/>
  </w:num>
  <w:num w:numId="28">
    <w:abstractNumId w:val="10"/>
  </w:num>
  <w:num w:numId="29">
    <w:abstractNumId w:val="28"/>
  </w:num>
  <w:num w:numId="30">
    <w:abstractNumId w:val="38"/>
  </w:num>
  <w:num w:numId="31">
    <w:abstractNumId w:val="36"/>
  </w:num>
  <w:num w:numId="32">
    <w:abstractNumId w:val="34"/>
  </w:num>
  <w:num w:numId="33">
    <w:abstractNumId w:val="9"/>
  </w:num>
  <w:num w:numId="34">
    <w:abstractNumId w:val="24"/>
  </w:num>
  <w:num w:numId="35">
    <w:abstractNumId w:val="21"/>
  </w:num>
  <w:num w:numId="36">
    <w:abstractNumId w:val="39"/>
  </w:num>
  <w:num w:numId="37">
    <w:abstractNumId w:val="1"/>
  </w:num>
  <w:num w:numId="38">
    <w:abstractNumId w:val="31"/>
  </w:num>
  <w:num w:numId="39">
    <w:abstractNumId w:val="8"/>
  </w:num>
  <w:num w:numId="4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E6"/>
    <w:rsid w:val="00006A2F"/>
    <w:rsid w:val="00032B75"/>
    <w:rsid w:val="00034F14"/>
    <w:rsid w:val="000361C2"/>
    <w:rsid w:val="00041284"/>
    <w:rsid w:val="00041904"/>
    <w:rsid w:val="0004270D"/>
    <w:rsid w:val="0004290F"/>
    <w:rsid w:val="00050239"/>
    <w:rsid w:val="000512B0"/>
    <w:rsid w:val="000535E1"/>
    <w:rsid w:val="00062783"/>
    <w:rsid w:val="00066B78"/>
    <w:rsid w:val="0006759C"/>
    <w:rsid w:val="000703CE"/>
    <w:rsid w:val="0007260C"/>
    <w:rsid w:val="00074833"/>
    <w:rsid w:val="00076D16"/>
    <w:rsid w:val="000813A8"/>
    <w:rsid w:val="000868BA"/>
    <w:rsid w:val="000A1DAB"/>
    <w:rsid w:val="000A28A8"/>
    <w:rsid w:val="000A338F"/>
    <w:rsid w:val="000A413F"/>
    <w:rsid w:val="000A6651"/>
    <w:rsid w:val="000B1063"/>
    <w:rsid w:val="000B5D08"/>
    <w:rsid w:val="000B6762"/>
    <w:rsid w:val="000B6C45"/>
    <w:rsid w:val="000B6CBE"/>
    <w:rsid w:val="000B7EBE"/>
    <w:rsid w:val="000C43D5"/>
    <w:rsid w:val="000D0558"/>
    <w:rsid w:val="000D7C44"/>
    <w:rsid w:val="000E0056"/>
    <w:rsid w:val="000E3B9C"/>
    <w:rsid w:val="000F1272"/>
    <w:rsid w:val="000F75AA"/>
    <w:rsid w:val="000F76AA"/>
    <w:rsid w:val="000F77CA"/>
    <w:rsid w:val="00106EB4"/>
    <w:rsid w:val="001141FF"/>
    <w:rsid w:val="00125EDD"/>
    <w:rsid w:val="00126095"/>
    <w:rsid w:val="00126214"/>
    <w:rsid w:val="00130BC7"/>
    <w:rsid w:val="001310E9"/>
    <w:rsid w:val="00131750"/>
    <w:rsid w:val="0013222E"/>
    <w:rsid w:val="00133780"/>
    <w:rsid w:val="00134B88"/>
    <w:rsid w:val="00140535"/>
    <w:rsid w:val="001406DE"/>
    <w:rsid w:val="00140F6C"/>
    <w:rsid w:val="00142827"/>
    <w:rsid w:val="00156EB4"/>
    <w:rsid w:val="00157ACB"/>
    <w:rsid w:val="00160C0C"/>
    <w:rsid w:val="00162526"/>
    <w:rsid w:val="00171EA7"/>
    <w:rsid w:val="001735FA"/>
    <w:rsid w:val="001803E7"/>
    <w:rsid w:val="00186108"/>
    <w:rsid w:val="0018664B"/>
    <w:rsid w:val="0019146F"/>
    <w:rsid w:val="001B3CD0"/>
    <w:rsid w:val="001B5113"/>
    <w:rsid w:val="001C6773"/>
    <w:rsid w:val="001C79D4"/>
    <w:rsid w:val="001D61D4"/>
    <w:rsid w:val="001E346B"/>
    <w:rsid w:val="001E38F0"/>
    <w:rsid w:val="001F51AF"/>
    <w:rsid w:val="0020483E"/>
    <w:rsid w:val="00212D69"/>
    <w:rsid w:val="00213A75"/>
    <w:rsid w:val="0021558A"/>
    <w:rsid w:val="002164CF"/>
    <w:rsid w:val="0022046D"/>
    <w:rsid w:val="002204C2"/>
    <w:rsid w:val="00221023"/>
    <w:rsid w:val="00226E63"/>
    <w:rsid w:val="0023158A"/>
    <w:rsid w:val="00242421"/>
    <w:rsid w:val="002460D5"/>
    <w:rsid w:val="0025201F"/>
    <w:rsid w:val="00253824"/>
    <w:rsid w:val="002603A2"/>
    <w:rsid w:val="00265B76"/>
    <w:rsid w:val="00267FC7"/>
    <w:rsid w:val="00271590"/>
    <w:rsid w:val="00272349"/>
    <w:rsid w:val="00274F58"/>
    <w:rsid w:val="00276CDE"/>
    <w:rsid w:val="002821AA"/>
    <w:rsid w:val="002979B3"/>
    <w:rsid w:val="00297D9D"/>
    <w:rsid w:val="002A0F0B"/>
    <w:rsid w:val="002A4DA5"/>
    <w:rsid w:val="002B210C"/>
    <w:rsid w:val="002B245E"/>
    <w:rsid w:val="002D14E8"/>
    <w:rsid w:val="002D2A46"/>
    <w:rsid w:val="002D58B7"/>
    <w:rsid w:val="002D64F5"/>
    <w:rsid w:val="002E25DF"/>
    <w:rsid w:val="002F1773"/>
    <w:rsid w:val="002F3264"/>
    <w:rsid w:val="002F545B"/>
    <w:rsid w:val="003028FD"/>
    <w:rsid w:val="003072C4"/>
    <w:rsid w:val="00324448"/>
    <w:rsid w:val="00330463"/>
    <w:rsid w:val="00333948"/>
    <w:rsid w:val="00334C91"/>
    <w:rsid w:val="003362AE"/>
    <w:rsid w:val="003426A1"/>
    <w:rsid w:val="00347204"/>
    <w:rsid w:val="003473A7"/>
    <w:rsid w:val="003565BD"/>
    <w:rsid w:val="00361FA1"/>
    <w:rsid w:val="00362743"/>
    <w:rsid w:val="003634EF"/>
    <w:rsid w:val="003655A9"/>
    <w:rsid w:val="00366DCF"/>
    <w:rsid w:val="00366F14"/>
    <w:rsid w:val="00367C65"/>
    <w:rsid w:val="0037315D"/>
    <w:rsid w:val="00374ADD"/>
    <w:rsid w:val="003758E7"/>
    <w:rsid w:val="00382D25"/>
    <w:rsid w:val="00386034"/>
    <w:rsid w:val="003926DA"/>
    <w:rsid w:val="00392908"/>
    <w:rsid w:val="00394106"/>
    <w:rsid w:val="003974DA"/>
    <w:rsid w:val="003B2450"/>
    <w:rsid w:val="003B3C26"/>
    <w:rsid w:val="003B6C34"/>
    <w:rsid w:val="003E48A1"/>
    <w:rsid w:val="003F1B44"/>
    <w:rsid w:val="003F4D80"/>
    <w:rsid w:val="003F7134"/>
    <w:rsid w:val="00400699"/>
    <w:rsid w:val="00411B78"/>
    <w:rsid w:val="004120C0"/>
    <w:rsid w:val="004311DC"/>
    <w:rsid w:val="00442DDD"/>
    <w:rsid w:val="004435A5"/>
    <w:rsid w:val="00443D46"/>
    <w:rsid w:val="00453B47"/>
    <w:rsid w:val="0045505E"/>
    <w:rsid w:val="00455BE2"/>
    <w:rsid w:val="00456811"/>
    <w:rsid w:val="00460223"/>
    <w:rsid w:val="004602C9"/>
    <w:rsid w:val="004627DF"/>
    <w:rsid w:val="004637DD"/>
    <w:rsid w:val="0046559D"/>
    <w:rsid w:val="00471ED5"/>
    <w:rsid w:val="00474950"/>
    <w:rsid w:val="00476A72"/>
    <w:rsid w:val="00480DE6"/>
    <w:rsid w:val="00485385"/>
    <w:rsid w:val="00491829"/>
    <w:rsid w:val="004952AA"/>
    <w:rsid w:val="004963EF"/>
    <w:rsid w:val="004A6227"/>
    <w:rsid w:val="004A76B4"/>
    <w:rsid w:val="004C0B54"/>
    <w:rsid w:val="004C3E8C"/>
    <w:rsid w:val="004D04CA"/>
    <w:rsid w:val="004E6357"/>
    <w:rsid w:val="004E64B9"/>
    <w:rsid w:val="004E6A41"/>
    <w:rsid w:val="004E77AD"/>
    <w:rsid w:val="004F01EF"/>
    <w:rsid w:val="004F0353"/>
    <w:rsid w:val="004F373A"/>
    <w:rsid w:val="00500CA6"/>
    <w:rsid w:val="005111BC"/>
    <w:rsid w:val="00516234"/>
    <w:rsid w:val="00520468"/>
    <w:rsid w:val="00520517"/>
    <w:rsid w:val="0052057D"/>
    <w:rsid w:val="00524DDD"/>
    <w:rsid w:val="00525563"/>
    <w:rsid w:val="00533A89"/>
    <w:rsid w:val="00535B9F"/>
    <w:rsid w:val="00545B51"/>
    <w:rsid w:val="0054629C"/>
    <w:rsid w:val="00546DEE"/>
    <w:rsid w:val="00564F89"/>
    <w:rsid w:val="00567AB1"/>
    <w:rsid w:val="00573579"/>
    <w:rsid w:val="005738A3"/>
    <w:rsid w:val="00580EEE"/>
    <w:rsid w:val="00582445"/>
    <w:rsid w:val="00591975"/>
    <w:rsid w:val="005951B0"/>
    <w:rsid w:val="00597331"/>
    <w:rsid w:val="005A05BD"/>
    <w:rsid w:val="005A77BD"/>
    <w:rsid w:val="005B49A0"/>
    <w:rsid w:val="005C4ADE"/>
    <w:rsid w:val="005C5714"/>
    <w:rsid w:val="005E1136"/>
    <w:rsid w:val="005E445A"/>
    <w:rsid w:val="005E496B"/>
    <w:rsid w:val="005E6579"/>
    <w:rsid w:val="005E6700"/>
    <w:rsid w:val="005F437B"/>
    <w:rsid w:val="005F6836"/>
    <w:rsid w:val="005F6E79"/>
    <w:rsid w:val="0060083E"/>
    <w:rsid w:val="00611AED"/>
    <w:rsid w:val="0062165D"/>
    <w:rsid w:val="00622F19"/>
    <w:rsid w:val="0063327C"/>
    <w:rsid w:val="00641991"/>
    <w:rsid w:val="00645E06"/>
    <w:rsid w:val="0064634E"/>
    <w:rsid w:val="00654A9F"/>
    <w:rsid w:val="00654AEF"/>
    <w:rsid w:val="00657323"/>
    <w:rsid w:val="00661B52"/>
    <w:rsid w:val="00672399"/>
    <w:rsid w:val="00682E84"/>
    <w:rsid w:val="00683EF3"/>
    <w:rsid w:val="0068411A"/>
    <w:rsid w:val="00685D48"/>
    <w:rsid w:val="006A1D17"/>
    <w:rsid w:val="006A4359"/>
    <w:rsid w:val="006B27A9"/>
    <w:rsid w:val="006B6624"/>
    <w:rsid w:val="006B6B3A"/>
    <w:rsid w:val="006C1C50"/>
    <w:rsid w:val="006C20E8"/>
    <w:rsid w:val="006D171A"/>
    <w:rsid w:val="006D7D0A"/>
    <w:rsid w:val="006E1A49"/>
    <w:rsid w:val="006F20AC"/>
    <w:rsid w:val="006F28AE"/>
    <w:rsid w:val="006F36E2"/>
    <w:rsid w:val="00703F67"/>
    <w:rsid w:val="007059C6"/>
    <w:rsid w:val="00706A29"/>
    <w:rsid w:val="00706B19"/>
    <w:rsid w:val="00712086"/>
    <w:rsid w:val="00712D25"/>
    <w:rsid w:val="0071497D"/>
    <w:rsid w:val="0072265D"/>
    <w:rsid w:val="00731E68"/>
    <w:rsid w:val="00733232"/>
    <w:rsid w:val="007334B3"/>
    <w:rsid w:val="007357DF"/>
    <w:rsid w:val="007406B0"/>
    <w:rsid w:val="007421DF"/>
    <w:rsid w:val="007612D5"/>
    <w:rsid w:val="00770AF3"/>
    <w:rsid w:val="0077276E"/>
    <w:rsid w:val="00775C93"/>
    <w:rsid w:val="007765B5"/>
    <w:rsid w:val="00787CAD"/>
    <w:rsid w:val="00793D11"/>
    <w:rsid w:val="007940D2"/>
    <w:rsid w:val="007B1C40"/>
    <w:rsid w:val="007B3078"/>
    <w:rsid w:val="007B6E3C"/>
    <w:rsid w:val="007C0507"/>
    <w:rsid w:val="007C1621"/>
    <w:rsid w:val="007C2440"/>
    <w:rsid w:val="007C4AA5"/>
    <w:rsid w:val="007C5DA1"/>
    <w:rsid w:val="007C60FA"/>
    <w:rsid w:val="007C703B"/>
    <w:rsid w:val="007D25E7"/>
    <w:rsid w:val="007E5CE1"/>
    <w:rsid w:val="007F0EFC"/>
    <w:rsid w:val="00807B26"/>
    <w:rsid w:val="00810FB8"/>
    <w:rsid w:val="008262F1"/>
    <w:rsid w:val="008301C3"/>
    <w:rsid w:val="00830EA0"/>
    <w:rsid w:val="00836BA6"/>
    <w:rsid w:val="00840CBC"/>
    <w:rsid w:val="008517F2"/>
    <w:rsid w:val="008520D5"/>
    <w:rsid w:val="00852C7B"/>
    <w:rsid w:val="00855027"/>
    <w:rsid w:val="008572C7"/>
    <w:rsid w:val="00857EA7"/>
    <w:rsid w:val="00860077"/>
    <w:rsid w:val="00865C01"/>
    <w:rsid w:val="0087346D"/>
    <w:rsid w:val="008813B5"/>
    <w:rsid w:val="00884470"/>
    <w:rsid w:val="0088682B"/>
    <w:rsid w:val="00887F1F"/>
    <w:rsid w:val="008913F1"/>
    <w:rsid w:val="00892B5D"/>
    <w:rsid w:val="008963D7"/>
    <w:rsid w:val="008A014D"/>
    <w:rsid w:val="008A2ADB"/>
    <w:rsid w:val="008B19F2"/>
    <w:rsid w:val="008B69A6"/>
    <w:rsid w:val="008B7534"/>
    <w:rsid w:val="008C0932"/>
    <w:rsid w:val="008C2F9B"/>
    <w:rsid w:val="008C5229"/>
    <w:rsid w:val="008C5C86"/>
    <w:rsid w:val="008D1765"/>
    <w:rsid w:val="008D4FF7"/>
    <w:rsid w:val="008D78E9"/>
    <w:rsid w:val="008E7979"/>
    <w:rsid w:val="008F6459"/>
    <w:rsid w:val="009132A3"/>
    <w:rsid w:val="00913E08"/>
    <w:rsid w:val="00926325"/>
    <w:rsid w:val="00927F16"/>
    <w:rsid w:val="009313C6"/>
    <w:rsid w:val="0094727E"/>
    <w:rsid w:val="0095256C"/>
    <w:rsid w:val="009536E1"/>
    <w:rsid w:val="00955179"/>
    <w:rsid w:val="00970A6B"/>
    <w:rsid w:val="0097361D"/>
    <w:rsid w:val="0097705F"/>
    <w:rsid w:val="009770E9"/>
    <w:rsid w:val="009902F5"/>
    <w:rsid w:val="00993559"/>
    <w:rsid w:val="009A35B9"/>
    <w:rsid w:val="009B173B"/>
    <w:rsid w:val="009B2BD7"/>
    <w:rsid w:val="009B4136"/>
    <w:rsid w:val="009B4C3E"/>
    <w:rsid w:val="009C0160"/>
    <w:rsid w:val="009C2553"/>
    <w:rsid w:val="009C468F"/>
    <w:rsid w:val="009C4DB4"/>
    <w:rsid w:val="009D4F91"/>
    <w:rsid w:val="009D64E6"/>
    <w:rsid w:val="009E324B"/>
    <w:rsid w:val="009E7A7E"/>
    <w:rsid w:val="00A0618C"/>
    <w:rsid w:val="00A10535"/>
    <w:rsid w:val="00A11CC9"/>
    <w:rsid w:val="00A1332D"/>
    <w:rsid w:val="00A24D55"/>
    <w:rsid w:val="00A2661B"/>
    <w:rsid w:val="00A35E75"/>
    <w:rsid w:val="00A42B9C"/>
    <w:rsid w:val="00A543E2"/>
    <w:rsid w:val="00A64766"/>
    <w:rsid w:val="00A66E49"/>
    <w:rsid w:val="00A8005A"/>
    <w:rsid w:val="00A82BF1"/>
    <w:rsid w:val="00AA0013"/>
    <w:rsid w:val="00AA1B8E"/>
    <w:rsid w:val="00AA53C5"/>
    <w:rsid w:val="00AB3720"/>
    <w:rsid w:val="00AC138A"/>
    <w:rsid w:val="00AD05F9"/>
    <w:rsid w:val="00AD2CAC"/>
    <w:rsid w:val="00AD5A9B"/>
    <w:rsid w:val="00AE1FB3"/>
    <w:rsid w:val="00AE2A64"/>
    <w:rsid w:val="00AF31AC"/>
    <w:rsid w:val="00AF5C7D"/>
    <w:rsid w:val="00AF6EA8"/>
    <w:rsid w:val="00AF7768"/>
    <w:rsid w:val="00B007B5"/>
    <w:rsid w:val="00B0148F"/>
    <w:rsid w:val="00B02E14"/>
    <w:rsid w:val="00B05BAB"/>
    <w:rsid w:val="00B073FD"/>
    <w:rsid w:val="00B16A9B"/>
    <w:rsid w:val="00B23A5C"/>
    <w:rsid w:val="00B25569"/>
    <w:rsid w:val="00B32F06"/>
    <w:rsid w:val="00B4036B"/>
    <w:rsid w:val="00B42E4A"/>
    <w:rsid w:val="00B477D0"/>
    <w:rsid w:val="00B50B02"/>
    <w:rsid w:val="00B61552"/>
    <w:rsid w:val="00B6606E"/>
    <w:rsid w:val="00B7182A"/>
    <w:rsid w:val="00B81605"/>
    <w:rsid w:val="00B81BD2"/>
    <w:rsid w:val="00B9076D"/>
    <w:rsid w:val="00B96D74"/>
    <w:rsid w:val="00B976CA"/>
    <w:rsid w:val="00BA30B1"/>
    <w:rsid w:val="00BA3D49"/>
    <w:rsid w:val="00BA6724"/>
    <w:rsid w:val="00BB2FCC"/>
    <w:rsid w:val="00BB48DB"/>
    <w:rsid w:val="00BB5032"/>
    <w:rsid w:val="00BC7D61"/>
    <w:rsid w:val="00BD08A9"/>
    <w:rsid w:val="00BD1168"/>
    <w:rsid w:val="00BD68DB"/>
    <w:rsid w:val="00BD70E4"/>
    <w:rsid w:val="00BD7C63"/>
    <w:rsid w:val="00BE0BE5"/>
    <w:rsid w:val="00BE45DC"/>
    <w:rsid w:val="00BF29ED"/>
    <w:rsid w:val="00BF740A"/>
    <w:rsid w:val="00C00B23"/>
    <w:rsid w:val="00C024B9"/>
    <w:rsid w:val="00C049BC"/>
    <w:rsid w:val="00C05749"/>
    <w:rsid w:val="00C12DCE"/>
    <w:rsid w:val="00C131BF"/>
    <w:rsid w:val="00C25D72"/>
    <w:rsid w:val="00C2617C"/>
    <w:rsid w:val="00C316EC"/>
    <w:rsid w:val="00C33F78"/>
    <w:rsid w:val="00C35C92"/>
    <w:rsid w:val="00C43167"/>
    <w:rsid w:val="00C50E59"/>
    <w:rsid w:val="00C51E70"/>
    <w:rsid w:val="00C528BB"/>
    <w:rsid w:val="00C562E2"/>
    <w:rsid w:val="00C6025D"/>
    <w:rsid w:val="00C616A2"/>
    <w:rsid w:val="00C728CC"/>
    <w:rsid w:val="00C72F93"/>
    <w:rsid w:val="00C73DC5"/>
    <w:rsid w:val="00C7624D"/>
    <w:rsid w:val="00C808B9"/>
    <w:rsid w:val="00C824EC"/>
    <w:rsid w:val="00C930E6"/>
    <w:rsid w:val="00C94C0F"/>
    <w:rsid w:val="00C95B80"/>
    <w:rsid w:val="00C95F04"/>
    <w:rsid w:val="00C96B69"/>
    <w:rsid w:val="00CA08DC"/>
    <w:rsid w:val="00CA09BA"/>
    <w:rsid w:val="00CA10C8"/>
    <w:rsid w:val="00CA4951"/>
    <w:rsid w:val="00CA71F8"/>
    <w:rsid w:val="00CA744C"/>
    <w:rsid w:val="00CC1557"/>
    <w:rsid w:val="00CD5893"/>
    <w:rsid w:val="00CF633A"/>
    <w:rsid w:val="00D06D6D"/>
    <w:rsid w:val="00D127C5"/>
    <w:rsid w:val="00D155DD"/>
    <w:rsid w:val="00D166A4"/>
    <w:rsid w:val="00D17C2A"/>
    <w:rsid w:val="00D30AD4"/>
    <w:rsid w:val="00D329D3"/>
    <w:rsid w:val="00D3492D"/>
    <w:rsid w:val="00D36910"/>
    <w:rsid w:val="00D4051B"/>
    <w:rsid w:val="00D429C5"/>
    <w:rsid w:val="00D46245"/>
    <w:rsid w:val="00D51460"/>
    <w:rsid w:val="00D52A89"/>
    <w:rsid w:val="00D55425"/>
    <w:rsid w:val="00D61069"/>
    <w:rsid w:val="00D634A4"/>
    <w:rsid w:val="00D63BC2"/>
    <w:rsid w:val="00D6659E"/>
    <w:rsid w:val="00D66DEC"/>
    <w:rsid w:val="00D7487B"/>
    <w:rsid w:val="00D769CB"/>
    <w:rsid w:val="00D8196E"/>
    <w:rsid w:val="00D824E7"/>
    <w:rsid w:val="00D85AF1"/>
    <w:rsid w:val="00D87BE3"/>
    <w:rsid w:val="00D905C7"/>
    <w:rsid w:val="00D96299"/>
    <w:rsid w:val="00DA4D34"/>
    <w:rsid w:val="00DA4F7F"/>
    <w:rsid w:val="00DA5B93"/>
    <w:rsid w:val="00DA7382"/>
    <w:rsid w:val="00DB058D"/>
    <w:rsid w:val="00DB1427"/>
    <w:rsid w:val="00DB3A1D"/>
    <w:rsid w:val="00DC3214"/>
    <w:rsid w:val="00DC57DD"/>
    <w:rsid w:val="00DD2890"/>
    <w:rsid w:val="00DD2BD9"/>
    <w:rsid w:val="00DD4CFC"/>
    <w:rsid w:val="00DE6119"/>
    <w:rsid w:val="00E13B86"/>
    <w:rsid w:val="00E155A5"/>
    <w:rsid w:val="00E16B11"/>
    <w:rsid w:val="00E221F8"/>
    <w:rsid w:val="00E24409"/>
    <w:rsid w:val="00E24EF3"/>
    <w:rsid w:val="00E2605C"/>
    <w:rsid w:val="00E36F51"/>
    <w:rsid w:val="00E42B61"/>
    <w:rsid w:val="00E51F99"/>
    <w:rsid w:val="00E64CB2"/>
    <w:rsid w:val="00E65BDD"/>
    <w:rsid w:val="00E76C88"/>
    <w:rsid w:val="00E81413"/>
    <w:rsid w:val="00E8503D"/>
    <w:rsid w:val="00E85A55"/>
    <w:rsid w:val="00EA0EC9"/>
    <w:rsid w:val="00EB7EDE"/>
    <w:rsid w:val="00ED04C3"/>
    <w:rsid w:val="00ED0AD6"/>
    <w:rsid w:val="00ED19AB"/>
    <w:rsid w:val="00ED201E"/>
    <w:rsid w:val="00ED3201"/>
    <w:rsid w:val="00ED3E9E"/>
    <w:rsid w:val="00ED6273"/>
    <w:rsid w:val="00EE173F"/>
    <w:rsid w:val="00EE3FFE"/>
    <w:rsid w:val="00EE4584"/>
    <w:rsid w:val="00EF02C4"/>
    <w:rsid w:val="00EF2737"/>
    <w:rsid w:val="00F0106D"/>
    <w:rsid w:val="00F021D9"/>
    <w:rsid w:val="00F222BD"/>
    <w:rsid w:val="00F227F3"/>
    <w:rsid w:val="00F32BBA"/>
    <w:rsid w:val="00F344D6"/>
    <w:rsid w:val="00F359A2"/>
    <w:rsid w:val="00F37B3C"/>
    <w:rsid w:val="00F37FA1"/>
    <w:rsid w:val="00F5341A"/>
    <w:rsid w:val="00F54603"/>
    <w:rsid w:val="00F63146"/>
    <w:rsid w:val="00F64353"/>
    <w:rsid w:val="00F657E9"/>
    <w:rsid w:val="00F80DFE"/>
    <w:rsid w:val="00F80E10"/>
    <w:rsid w:val="00F81845"/>
    <w:rsid w:val="00F83181"/>
    <w:rsid w:val="00F83BF3"/>
    <w:rsid w:val="00F87972"/>
    <w:rsid w:val="00F91C06"/>
    <w:rsid w:val="00F9642F"/>
    <w:rsid w:val="00FA2B07"/>
    <w:rsid w:val="00FA393D"/>
    <w:rsid w:val="00FA45BD"/>
    <w:rsid w:val="00FB2378"/>
    <w:rsid w:val="00FC3DF5"/>
    <w:rsid w:val="00FD59A2"/>
    <w:rsid w:val="00FE045B"/>
    <w:rsid w:val="00FE1B06"/>
    <w:rsid w:val="00FE41A4"/>
    <w:rsid w:val="00FF0A81"/>
    <w:rsid w:val="00FF173D"/>
    <w:rsid w:val="00FF32D6"/>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F6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10624">
      <w:bodyDiv w:val="1"/>
      <w:marLeft w:val="0"/>
      <w:marRight w:val="0"/>
      <w:marTop w:val="0"/>
      <w:marBottom w:val="0"/>
      <w:divBdr>
        <w:top w:val="none" w:sz="0" w:space="0" w:color="auto"/>
        <w:left w:val="none" w:sz="0" w:space="0" w:color="auto"/>
        <w:bottom w:val="none" w:sz="0" w:space="0" w:color="auto"/>
        <w:right w:val="none" w:sz="0" w:space="0" w:color="auto"/>
      </w:divBdr>
    </w:div>
    <w:div w:id="11065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cyberleninka.r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tudmedlib.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katalog.dnmu.ru"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ncbi.nlm.nih.gov/pubme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963B-0CFF-4F46-95D2-D59D49FE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11993</Words>
  <Characters>68365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cp:lastModifiedBy>
  <cp:revision>4</cp:revision>
  <cp:lastPrinted>2023-06-27T05:48:00Z</cp:lastPrinted>
  <dcterms:created xsi:type="dcterms:W3CDTF">2023-06-27T05:41:00Z</dcterms:created>
  <dcterms:modified xsi:type="dcterms:W3CDTF">2023-06-27T13:11:00Z</dcterms:modified>
</cp:coreProperties>
</file>